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2D209" w14:textId="77777777" w:rsidR="00CE4658" w:rsidRDefault="00CE4658" w:rsidP="00CE4658">
      <w:pPr>
        <w:jc w:val="right"/>
        <w:rPr>
          <w:rFonts w:cs="Arial"/>
        </w:rPr>
      </w:pPr>
    </w:p>
    <w:p w14:paraId="63005D56" w14:textId="46610851" w:rsidR="00CE4658" w:rsidRDefault="00CE4658" w:rsidP="00CE4658">
      <w:pPr>
        <w:rPr>
          <w:rFonts w:cs="Arial"/>
        </w:rPr>
      </w:pPr>
      <w:r>
        <w:rPr>
          <w:rFonts w:cs="Arial"/>
        </w:rPr>
        <w:t xml:space="preserve">Zavod Republike Slovenije za blagovne rezerve, Dunajska </w:t>
      </w:r>
      <w:r w:rsidR="00C32C4B">
        <w:rPr>
          <w:rFonts w:cs="Arial"/>
        </w:rPr>
        <w:t xml:space="preserve">cesta </w:t>
      </w:r>
      <w:r>
        <w:rPr>
          <w:rFonts w:cs="Arial"/>
        </w:rPr>
        <w:t xml:space="preserve">106, 1000 Ljubljana, ki ga zastopa direktor: Anton Zakrajšek </w:t>
      </w:r>
    </w:p>
    <w:p w14:paraId="2009A3AE" w14:textId="56B551FE" w:rsidR="00CE4658" w:rsidRDefault="00CE4658" w:rsidP="00CE4658">
      <w:pPr>
        <w:jc w:val="both"/>
        <w:rPr>
          <w:rFonts w:cs="Arial"/>
        </w:rPr>
      </w:pPr>
      <w:r>
        <w:rPr>
          <w:rFonts w:cs="Arial"/>
        </w:rPr>
        <w:t xml:space="preserve">Matična številka: </w:t>
      </w:r>
      <w:r w:rsidR="0005318D">
        <w:rPr>
          <w:rFonts w:cs="Arial"/>
        </w:rPr>
        <w:t>5022959</w:t>
      </w:r>
    </w:p>
    <w:p w14:paraId="2CD91238" w14:textId="77777777" w:rsidR="00CE4658" w:rsidRDefault="00CE4658" w:rsidP="00CE4658">
      <w:pPr>
        <w:rPr>
          <w:rFonts w:cs="Arial"/>
        </w:rPr>
      </w:pPr>
      <w:r>
        <w:rPr>
          <w:rFonts w:cs="Arial"/>
        </w:rPr>
        <w:t>Identifikacija številka za DDV: SI34375848</w:t>
      </w:r>
    </w:p>
    <w:p w14:paraId="1E9CB72D" w14:textId="77777777" w:rsidR="00CE4658" w:rsidRDefault="00CE4658" w:rsidP="00CE4658">
      <w:pPr>
        <w:rPr>
          <w:rFonts w:cs="Arial"/>
        </w:rPr>
      </w:pPr>
      <w:r>
        <w:rPr>
          <w:rFonts w:cs="Arial"/>
        </w:rPr>
        <w:t>(v nadaljevanju: zavarovalec)</w:t>
      </w:r>
    </w:p>
    <w:p w14:paraId="7D2C021A" w14:textId="77777777" w:rsidR="00CE4658" w:rsidRDefault="00CE4658" w:rsidP="00CE4658">
      <w:pPr>
        <w:rPr>
          <w:rFonts w:cs="Arial"/>
        </w:rPr>
      </w:pPr>
    </w:p>
    <w:p w14:paraId="1C598799" w14:textId="77777777" w:rsidR="00CE4658" w:rsidRDefault="00CE4658" w:rsidP="00CE4658">
      <w:pPr>
        <w:jc w:val="both"/>
        <w:rPr>
          <w:rFonts w:cs="Arial"/>
        </w:rPr>
      </w:pPr>
      <w:r>
        <w:rPr>
          <w:rFonts w:cs="Arial"/>
        </w:rPr>
        <w:t>in</w:t>
      </w:r>
    </w:p>
    <w:p w14:paraId="31B3BEA4" w14:textId="77777777" w:rsidR="00CE4658" w:rsidRDefault="00CE4658" w:rsidP="00CE4658">
      <w:pPr>
        <w:jc w:val="both"/>
        <w:rPr>
          <w:rFonts w:cs="Arial"/>
        </w:rPr>
      </w:pPr>
    </w:p>
    <w:p w14:paraId="57A56D0C" w14:textId="77777777" w:rsidR="00CE4658" w:rsidRDefault="00CE4658" w:rsidP="00CE4658">
      <w:pPr>
        <w:jc w:val="both"/>
        <w:rPr>
          <w:rFonts w:cs="Arial"/>
        </w:rPr>
      </w:pPr>
      <w:r>
        <w:rPr>
          <w:rFonts w:cs="Arial"/>
        </w:rPr>
        <w:fldChar w:fldCharType="begin">
          <w:ffData>
            <w:name w:val="Besedilo66"/>
            <w:enabled/>
            <w:calcOnExit w:val="0"/>
            <w:textInput/>
          </w:ffData>
        </w:fldChar>
      </w:r>
      <w:bookmarkStart w:id="0" w:name="Besedilo66"/>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fldChar w:fldCharType="end"/>
      </w:r>
      <w:bookmarkEnd w:id="0"/>
      <w:r>
        <w:rPr>
          <w:rFonts w:cs="Arial"/>
        </w:rPr>
        <w:fldChar w:fldCharType="begin">
          <w:ffData>
            <w:name w:val="Besedilo75"/>
            <w:enabled/>
            <w:calcOnExit w:val="0"/>
            <w:textInput/>
          </w:ffData>
        </w:fldChar>
      </w:r>
      <w:bookmarkStart w:id="1" w:name="Besedilo75"/>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fldChar w:fldCharType="end"/>
      </w:r>
      <w:bookmarkEnd w:id="1"/>
      <w:r>
        <w:rPr>
          <w:rFonts w:cs="Arial"/>
        </w:rPr>
        <w:t xml:space="preserve">ki jo zastopa </w:t>
      </w:r>
      <w:r>
        <w:rPr>
          <w:rFonts w:cs="Arial"/>
        </w:rPr>
        <w:fldChar w:fldCharType="begin">
          <w:ffData>
            <w:name w:val="Besedilo67"/>
            <w:enabled/>
            <w:calcOnExit w:val="0"/>
            <w:textInput/>
          </w:ffData>
        </w:fldChar>
      </w:r>
      <w:bookmarkStart w:id="2" w:name="Besedilo67"/>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fldChar w:fldCharType="end"/>
      </w:r>
      <w:bookmarkEnd w:id="2"/>
    </w:p>
    <w:p w14:paraId="00554C8A" w14:textId="77777777" w:rsidR="00CE4658" w:rsidRDefault="00CE4658" w:rsidP="00CE4658">
      <w:pPr>
        <w:jc w:val="both"/>
        <w:rPr>
          <w:rFonts w:cs="Arial"/>
        </w:rPr>
      </w:pPr>
      <w:r>
        <w:rPr>
          <w:rFonts w:cs="Arial"/>
        </w:rPr>
        <w:t xml:space="preserve">Matična št.: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6366022D" w14:textId="77777777" w:rsidR="00CE4658" w:rsidRDefault="00CE4658" w:rsidP="00CE4658">
      <w:pPr>
        <w:jc w:val="both"/>
        <w:rPr>
          <w:rFonts w:cs="Arial"/>
        </w:rPr>
      </w:pPr>
      <w:r>
        <w:rPr>
          <w:rFonts w:cs="Arial"/>
        </w:rPr>
        <w:t xml:space="preserve">Identifikacijska številka za DDV: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5B6E7374" w14:textId="77777777" w:rsidR="00CE4658" w:rsidRDefault="00CE4658" w:rsidP="00CE4658">
      <w:pPr>
        <w:jc w:val="both"/>
        <w:rPr>
          <w:rFonts w:cs="Arial"/>
        </w:rPr>
      </w:pPr>
      <w:r>
        <w:rPr>
          <w:rFonts w:cs="Arial"/>
        </w:rPr>
        <w:t xml:space="preserve">Številka TRR: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7502213" w14:textId="77777777" w:rsidR="00CE4658" w:rsidRDefault="00CE4658" w:rsidP="00CE4658">
      <w:pPr>
        <w:jc w:val="both"/>
        <w:rPr>
          <w:rFonts w:cs="Arial"/>
        </w:rPr>
      </w:pPr>
      <w:r>
        <w:rPr>
          <w:rFonts w:cs="Arial"/>
        </w:rPr>
        <w:t>(v nadaljevanju: zavarovalnica)</w:t>
      </w:r>
    </w:p>
    <w:p w14:paraId="18381330" w14:textId="77777777" w:rsidR="00CE4658" w:rsidRDefault="00CE4658" w:rsidP="00CE4658">
      <w:pPr>
        <w:jc w:val="both"/>
        <w:rPr>
          <w:rFonts w:cs="Arial"/>
        </w:rPr>
      </w:pPr>
    </w:p>
    <w:p w14:paraId="3A44DB93" w14:textId="77777777" w:rsidR="00CE4658" w:rsidRDefault="00CE4658" w:rsidP="00CE4658">
      <w:pPr>
        <w:jc w:val="both"/>
        <w:rPr>
          <w:rFonts w:cs="Arial"/>
        </w:rPr>
      </w:pPr>
      <w:r>
        <w:rPr>
          <w:rFonts w:cs="Arial"/>
        </w:rPr>
        <w:t>skleneta naslednjo</w:t>
      </w:r>
    </w:p>
    <w:p w14:paraId="7EA866A6" w14:textId="77777777" w:rsidR="00CE4658" w:rsidRDefault="00CE4658" w:rsidP="00CE4658">
      <w:pPr>
        <w:jc w:val="center"/>
        <w:rPr>
          <w:rFonts w:cs="Arial"/>
          <w:b/>
        </w:rPr>
      </w:pPr>
    </w:p>
    <w:p w14:paraId="1D76DCC0" w14:textId="77777777" w:rsidR="00CE4658" w:rsidRDefault="00CE4658" w:rsidP="00CE4658">
      <w:pPr>
        <w:jc w:val="center"/>
        <w:rPr>
          <w:rFonts w:cs="Arial"/>
          <w:b/>
        </w:rPr>
      </w:pPr>
      <w:r>
        <w:rPr>
          <w:rFonts w:cs="Arial"/>
          <w:b/>
        </w:rPr>
        <w:t>POGODBO O ZAVAROVANJU PREMOŽENJA IN PREMOŽENJSKIH INTERESOV ZAVODA REPUBLIKE SLOVENIJE ZA BLAGOVNE REZERVE</w:t>
      </w:r>
    </w:p>
    <w:p w14:paraId="73FF81B2" w14:textId="77777777" w:rsidR="00CE4658" w:rsidRDefault="00CE4658" w:rsidP="00CE4658">
      <w:pPr>
        <w:jc w:val="center"/>
        <w:rPr>
          <w:rFonts w:cs="Arial"/>
        </w:rPr>
      </w:pPr>
    </w:p>
    <w:p w14:paraId="2C1F829A" w14:textId="77777777" w:rsidR="00CE4658" w:rsidRDefault="00CE4658" w:rsidP="00CE4658">
      <w:pPr>
        <w:jc w:val="center"/>
        <w:rPr>
          <w:rFonts w:cs="Arial"/>
        </w:rPr>
      </w:pPr>
    </w:p>
    <w:p w14:paraId="4FE20804" w14:textId="77777777" w:rsidR="00CE4658" w:rsidRDefault="00CE4658" w:rsidP="00CE4658">
      <w:pPr>
        <w:rPr>
          <w:rFonts w:cs="Arial"/>
          <w:b/>
        </w:rPr>
      </w:pPr>
      <w:r>
        <w:rPr>
          <w:rFonts w:cs="Arial"/>
          <w:b/>
        </w:rPr>
        <w:t>UVODNE UGOTOVITVE</w:t>
      </w:r>
    </w:p>
    <w:p w14:paraId="2D5A5287"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7D1CCD0C" w14:textId="77777777" w:rsidR="00CE4658" w:rsidRDefault="00CE4658" w:rsidP="00CE4658">
      <w:pPr>
        <w:ind w:left="360"/>
        <w:jc w:val="center"/>
        <w:rPr>
          <w:rFonts w:cs="Arial"/>
          <w:b/>
        </w:rPr>
      </w:pPr>
    </w:p>
    <w:p w14:paraId="54F3348D" w14:textId="77777777" w:rsidR="00CE4658" w:rsidRDefault="00CE4658" w:rsidP="00CE4658">
      <w:pPr>
        <w:jc w:val="both"/>
        <w:rPr>
          <w:rFonts w:cs="Arial"/>
        </w:rPr>
      </w:pPr>
      <w:r>
        <w:rPr>
          <w:rFonts w:cs="Arial"/>
        </w:rPr>
        <w:t>Pogodbeni stranki uvodoma ugotavljata:</w:t>
      </w:r>
    </w:p>
    <w:p w14:paraId="1133F458" w14:textId="77777777" w:rsidR="00CE4658" w:rsidRDefault="00CE4658" w:rsidP="00CE4658">
      <w:pPr>
        <w:numPr>
          <w:ilvl w:val="0"/>
          <w:numId w:val="3"/>
        </w:numPr>
        <w:jc w:val="both"/>
        <w:rPr>
          <w:rFonts w:cs="Arial"/>
        </w:rPr>
      </w:pPr>
      <w:r>
        <w:rPr>
          <w:rFonts w:cs="Arial"/>
        </w:rPr>
        <w:t xml:space="preserve">da je Zavod Republike Slovenije za blagovne rezerve izvedel postopek oddaje javnega naročila za izvajanje storitve zavarovanja premoženja in premoženjskih interesov Zavoda Republike Slovenije za blagovne rezerve, ki se je oddajalo na podlagi predhodno izvedenega odprtega postopka z oznako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(Objava obvestila o naročilu Uradni list RS, Portal javnih naročil, številka objave JN</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dne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in Dodatek k Uradnemu listu EU z oznako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z dne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w:t>
      </w:r>
    </w:p>
    <w:p w14:paraId="113195C2" w14:textId="1CF9E6D5" w:rsidR="00CE4658" w:rsidRDefault="00CE4658" w:rsidP="00CE4658">
      <w:pPr>
        <w:numPr>
          <w:ilvl w:val="0"/>
          <w:numId w:val="3"/>
        </w:numPr>
        <w:jc w:val="both"/>
        <w:rPr>
          <w:rFonts w:cs="Arial"/>
        </w:rPr>
      </w:pPr>
      <w:r>
        <w:rPr>
          <w:rFonts w:cs="Arial"/>
        </w:rPr>
        <w:t xml:space="preserve">da je bila zavarovalnica izbrana kot najugodnejši ponudnik predmetnega javnega naročila  na podlagi končne ponudbe številka </w:t>
      </w:r>
      <w:r w:rsidR="00195111">
        <w:rPr>
          <w:rFonts w:cs="Arial"/>
        </w:rPr>
        <w:fldChar w:fldCharType="begin">
          <w:ffData>
            <w:name w:val="Besedilo67"/>
            <w:enabled/>
            <w:calcOnExit w:val="0"/>
            <w:textInput/>
          </w:ffData>
        </w:fldChar>
      </w:r>
      <w:r w:rsidR="00195111">
        <w:rPr>
          <w:rFonts w:cs="Arial"/>
        </w:rPr>
        <w:instrText xml:space="preserve"> FORMTEXT </w:instrText>
      </w:r>
      <w:r w:rsidR="00195111">
        <w:rPr>
          <w:rFonts w:cs="Arial"/>
        </w:rPr>
      </w:r>
      <w:r w:rsidR="00195111">
        <w:rPr>
          <w:rFonts w:cs="Arial"/>
        </w:rPr>
        <w:fldChar w:fldCharType="separate"/>
      </w:r>
      <w:r w:rsidR="00195111">
        <w:rPr>
          <w:rFonts w:cs="Arial"/>
        </w:rPr>
        <w:t> </w:t>
      </w:r>
      <w:r w:rsidR="00195111">
        <w:rPr>
          <w:rFonts w:cs="Arial"/>
        </w:rPr>
        <w:t> </w:t>
      </w:r>
      <w:r w:rsidR="00195111">
        <w:rPr>
          <w:rFonts w:cs="Arial"/>
        </w:rPr>
        <w:t> </w:t>
      </w:r>
      <w:r w:rsidR="00195111">
        <w:rPr>
          <w:rFonts w:cs="Arial"/>
        </w:rPr>
        <w:t> </w:t>
      </w:r>
      <w:r w:rsidR="00195111">
        <w:rPr>
          <w:rFonts w:cs="Arial"/>
        </w:rPr>
        <w:t> </w:t>
      </w:r>
      <w:r w:rsidR="00195111">
        <w:rPr>
          <w:rFonts w:cs="Arial"/>
        </w:rPr>
        <w:fldChar w:fldCharType="end"/>
      </w:r>
      <w:r>
        <w:rPr>
          <w:rFonts w:cs="Arial"/>
        </w:rPr>
        <w:t xml:space="preserve">in odločitve zavarovalca o oddaji naročila številka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z dne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za:</w:t>
      </w:r>
    </w:p>
    <w:p w14:paraId="364AF963" w14:textId="77777777" w:rsidR="00CE4658" w:rsidRDefault="00CE4658" w:rsidP="00CE4658">
      <w:pPr>
        <w:numPr>
          <w:ilvl w:val="1"/>
          <w:numId w:val="3"/>
        </w:numPr>
        <w:jc w:val="both"/>
        <w:rPr>
          <w:rFonts w:cs="Arial"/>
        </w:rPr>
      </w:pPr>
      <w:r>
        <w:rPr>
          <w:rFonts w:cs="Arial"/>
        </w:rPr>
        <w:t xml:space="preserve">sklop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w:t>
      </w:r>
    </w:p>
    <w:p w14:paraId="754E107F" w14:textId="77777777" w:rsidR="00CE4658" w:rsidRDefault="00CE4658" w:rsidP="00CE4658">
      <w:pPr>
        <w:numPr>
          <w:ilvl w:val="1"/>
          <w:numId w:val="3"/>
        </w:numPr>
        <w:jc w:val="both"/>
        <w:rPr>
          <w:rFonts w:cs="Arial"/>
        </w:rPr>
      </w:pPr>
      <w:r>
        <w:rPr>
          <w:rFonts w:cs="Arial"/>
        </w:rPr>
        <w:t>…</w:t>
      </w:r>
    </w:p>
    <w:p w14:paraId="4EDBC78E" w14:textId="77777777" w:rsidR="00CE4658" w:rsidRDefault="00CE4658" w:rsidP="00CE4658">
      <w:pPr>
        <w:ind w:left="360"/>
        <w:jc w:val="both"/>
        <w:rPr>
          <w:rFonts w:cs="Arial"/>
          <w:i/>
        </w:rPr>
      </w:pPr>
      <w:r>
        <w:rPr>
          <w:rFonts w:cs="Arial"/>
          <w:i/>
        </w:rPr>
        <w:t>/tekst se prilagodi temu za kateri sklop se sklepa ta pogodba/</w:t>
      </w:r>
    </w:p>
    <w:p w14:paraId="60837052" w14:textId="77777777" w:rsidR="00CE4658" w:rsidRDefault="00CE4658" w:rsidP="00CE4658">
      <w:pPr>
        <w:numPr>
          <w:ilvl w:val="0"/>
          <w:numId w:val="3"/>
        </w:numPr>
        <w:jc w:val="both"/>
        <w:rPr>
          <w:rFonts w:cs="Arial"/>
        </w:rPr>
      </w:pPr>
      <w:r>
        <w:rPr>
          <w:rFonts w:cs="Arial"/>
        </w:rPr>
        <w:t>da se ta pogodba sklepa skladno z določbo 90. člena Zakona o javnem naročanju (Uradni list RS, št. 91/15 in 14/18; v nadaljevanju ZJN-3);</w:t>
      </w:r>
    </w:p>
    <w:p w14:paraId="2D78DC8C" w14:textId="77777777" w:rsidR="00CE4658" w:rsidRDefault="00CE4658" w:rsidP="00CE4658">
      <w:pPr>
        <w:numPr>
          <w:ilvl w:val="0"/>
          <w:numId w:val="3"/>
        </w:numPr>
        <w:jc w:val="both"/>
        <w:rPr>
          <w:rFonts w:cs="Arial"/>
        </w:rPr>
      </w:pPr>
      <w:r>
        <w:rPr>
          <w:rFonts w:cs="Arial"/>
        </w:rPr>
        <w:t>da ima zavarovalnica vsa potrebna dovoljenja za opravljanje zavarovalnih poslov, kjer se bo izvajalo skladiščenje naftnih derivatov, in sicer samostojno ali v sodelovanju z zavarovalnicami v posamezni državi;</w:t>
      </w:r>
    </w:p>
    <w:p w14:paraId="10B1A9C6" w14:textId="3203B464" w:rsidR="00CE4658" w:rsidRDefault="00CE4658" w:rsidP="00CE4658">
      <w:pPr>
        <w:pStyle w:val="Odstavekseznama"/>
        <w:ind w:left="360"/>
        <w:rPr>
          <w:rFonts w:ascii="Arial" w:hAnsi="Arial" w:cs="Arial"/>
          <w:i/>
        </w:rPr>
      </w:pPr>
      <w:r>
        <w:rPr>
          <w:rFonts w:ascii="Arial" w:hAnsi="Arial" w:cs="Arial"/>
          <w:i/>
        </w:rPr>
        <w:t>/tekst velja za sklope 2-2</w:t>
      </w:r>
      <w:r w:rsidR="00D073FA">
        <w:rPr>
          <w:rFonts w:ascii="Arial" w:hAnsi="Arial" w:cs="Arial"/>
          <w:i/>
        </w:rPr>
        <w:t>1</w:t>
      </w:r>
      <w:r>
        <w:rPr>
          <w:rFonts w:ascii="Arial" w:hAnsi="Arial" w:cs="Arial"/>
          <w:i/>
        </w:rPr>
        <w:t>/</w:t>
      </w:r>
    </w:p>
    <w:p w14:paraId="0ACACC47" w14:textId="77777777" w:rsidR="00CE4658" w:rsidRDefault="00CE4658" w:rsidP="00CE4658">
      <w:pPr>
        <w:numPr>
          <w:ilvl w:val="0"/>
          <w:numId w:val="3"/>
        </w:numPr>
        <w:jc w:val="both"/>
        <w:rPr>
          <w:rFonts w:cs="Arial"/>
        </w:rPr>
      </w:pPr>
      <w:r>
        <w:rPr>
          <w:rFonts w:cs="Arial"/>
        </w:rPr>
        <w:t xml:space="preserve">da ta pogodba določa zavarovalne podlage za zavarovanje premoženja in premoženjskih interesov za potrebe Zavoda Republike Slovenije za blagovne rezerve in </w:t>
      </w:r>
    </w:p>
    <w:p w14:paraId="210B6DE0" w14:textId="0924CC0C" w:rsidR="00CE4658" w:rsidRDefault="00CE4658" w:rsidP="00CE4658">
      <w:pPr>
        <w:numPr>
          <w:ilvl w:val="0"/>
          <w:numId w:val="3"/>
        </w:numPr>
        <w:jc w:val="both"/>
        <w:rPr>
          <w:rFonts w:cs="Arial"/>
        </w:rPr>
      </w:pPr>
      <w:r>
        <w:rPr>
          <w:rFonts w:cs="Arial"/>
        </w:rPr>
        <w:t>zavarovalni program, ki je kot priloga sestavni del te pogodbe, sestavljajo Ponudba-predračun z zavarovalno tehnično specifikacijo za posamezni sklop</w:t>
      </w:r>
      <w:r w:rsidR="00B3191D">
        <w:rPr>
          <w:rFonts w:cs="Arial"/>
        </w:rPr>
        <w:t>,</w:t>
      </w:r>
      <w:r>
        <w:rPr>
          <w:rFonts w:cs="Arial"/>
        </w:rPr>
        <w:t xml:space="preserve"> za katerega se sklepa ta pogodba (Priloga št. 1) in Zavarovalna tehnična dokumentacija za posamezne sklope</w:t>
      </w:r>
      <w:r w:rsidR="00B3191D">
        <w:rPr>
          <w:rFonts w:cs="Arial"/>
        </w:rPr>
        <w:t>,</w:t>
      </w:r>
      <w:r>
        <w:rPr>
          <w:rFonts w:cs="Arial"/>
        </w:rPr>
        <w:t xml:space="preserve"> za katere se sklepa ta pogodba (Priloga št. 2) ter podatki zavarovalca;</w:t>
      </w:r>
    </w:p>
    <w:p w14:paraId="4E82F90D" w14:textId="77777777" w:rsidR="00CE4658" w:rsidRDefault="00CE4658" w:rsidP="00CE4658">
      <w:pPr>
        <w:jc w:val="both"/>
        <w:rPr>
          <w:rFonts w:cs="Arial"/>
        </w:rPr>
      </w:pPr>
    </w:p>
    <w:p w14:paraId="119936ED" w14:textId="77777777" w:rsidR="00CE4658" w:rsidRDefault="00CE4658" w:rsidP="00CE4658">
      <w:pPr>
        <w:pStyle w:val="Odstavekseznama"/>
        <w:rPr>
          <w:rFonts w:ascii="Arial" w:hAnsi="Arial" w:cs="Arial"/>
          <w:b/>
        </w:rPr>
      </w:pPr>
    </w:p>
    <w:p w14:paraId="3DDCD559" w14:textId="77777777" w:rsidR="00CE4658" w:rsidRDefault="00CE4658" w:rsidP="00CE4658">
      <w:pPr>
        <w:pStyle w:val="Odstavekseznama"/>
        <w:rPr>
          <w:rFonts w:ascii="Arial" w:hAnsi="Arial" w:cs="Arial"/>
          <w:b/>
        </w:rPr>
      </w:pPr>
    </w:p>
    <w:p w14:paraId="5BF19A76" w14:textId="77777777" w:rsidR="00CE4658" w:rsidRDefault="00CE4658" w:rsidP="00CE4658">
      <w:pPr>
        <w:pStyle w:val="Odstavekseznama"/>
        <w:ind w:left="0"/>
        <w:rPr>
          <w:rFonts w:ascii="Arial" w:hAnsi="Arial" w:cs="Arial"/>
          <w:b/>
        </w:rPr>
      </w:pPr>
      <w:r>
        <w:rPr>
          <w:rFonts w:ascii="Arial" w:hAnsi="Arial" w:cs="Arial"/>
          <w:b/>
        </w:rPr>
        <w:t>PREDMET POGODBE</w:t>
      </w:r>
    </w:p>
    <w:p w14:paraId="5EBF869E" w14:textId="77777777" w:rsidR="00CE4658" w:rsidRDefault="00CE4658" w:rsidP="00CE4658">
      <w:pPr>
        <w:pStyle w:val="Odstavekseznama"/>
        <w:rPr>
          <w:rFonts w:ascii="Arial" w:hAnsi="Arial" w:cs="Arial"/>
          <w:b/>
        </w:rPr>
      </w:pPr>
    </w:p>
    <w:p w14:paraId="749C4EDC"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2B8A4A9B" w14:textId="77777777" w:rsidR="00CE4658" w:rsidRDefault="00CE4658" w:rsidP="00CE4658">
      <w:pPr>
        <w:rPr>
          <w:rFonts w:cs="Arial"/>
          <w:b/>
        </w:rPr>
      </w:pPr>
    </w:p>
    <w:p w14:paraId="735CD95F" w14:textId="77777777" w:rsidR="00CE4658" w:rsidRDefault="00CE4658" w:rsidP="00CE4658">
      <w:pPr>
        <w:pStyle w:val="Telobesedila"/>
        <w:rPr>
          <w:rFonts w:cs="Arial"/>
        </w:rPr>
      </w:pPr>
      <w:r>
        <w:rPr>
          <w:rFonts w:cs="Arial"/>
        </w:rPr>
        <w:t>Zavarovalnica s podpisom te pogodbe prevzema v zavarovanje premoženje in premoženjske interese zavarovalca, v skladu z zavarovalnim programom za naslednje zavarovalne vrste (pri katerih se uporabljajo navedeni zavarovalni pogoji zavarovalnice):</w:t>
      </w:r>
    </w:p>
    <w:p w14:paraId="4C0C1323" w14:textId="77777777" w:rsidR="00CE4658" w:rsidRDefault="00CE4658" w:rsidP="00CE4658">
      <w:pPr>
        <w:pStyle w:val="Telobesedila"/>
        <w:rPr>
          <w:rFonts w:cs="Arial"/>
        </w:rPr>
      </w:pPr>
    </w:p>
    <w:p w14:paraId="064708D9" w14:textId="77777777" w:rsidR="00CE4658" w:rsidRDefault="00CE4658" w:rsidP="00CE4658">
      <w:pPr>
        <w:pStyle w:val="Telobesedila"/>
        <w:rPr>
          <w:rFonts w:cs="Arial"/>
        </w:rPr>
      </w:pPr>
      <w:r>
        <w:rPr>
          <w:rFonts w:cs="Arial"/>
        </w:rPr>
        <w:t xml:space="preserve">SKLOP </w:t>
      </w:r>
      <w:r>
        <w:rPr>
          <w:rFonts w:cs="Arial"/>
          <w:i/>
        </w:rPr>
        <w:fldChar w:fldCharType="begin">
          <w:ffData>
            <w:name w:val="Besedilo29"/>
            <w:enabled/>
            <w:calcOnExit w:val="0"/>
            <w:textInput/>
          </w:ffData>
        </w:fldChar>
      </w:r>
      <w:bookmarkStart w:id="3" w:name="Besedilo29"/>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bookmarkEnd w:id="3"/>
      <w:r>
        <w:rPr>
          <w:rFonts w:cs="Arial"/>
          <w:i/>
        </w:rPr>
        <w:fldChar w:fldCharType="end"/>
      </w:r>
    </w:p>
    <w:p w14:paraId="6E2B2C38" w14:textId="70746AB8" w:rsidR="00CE4658" w:rsidRDefault="00CE4658" w:rsidP="00CE4658">
      <w:pPr>
        <w:numPr>
          <w:ilvl w:val="0"/>
          <w:numId w:val="4"/>
        </w:numPr>
        <w:jc w:val="both"/>
        <w:rPr>
          <w:rFonts w:cs="Arial"/>
        </w:rPr>
      </w:pPr>
      <w:r>
        <w:rPr>
          <w:rFonts w:cs="Arial"/>
          <w:i/>
        </w:rPr>
        <w:fldChar w:fldCharType="begin">
          <w:ffData>
            <w:name w:val="Besedilo29"/>
            <w:enabled/>
            <w:calcOnExit w:val="0"/>
            <w:textInput/>
          </w:ffData>
        </w:fldChar>
      </w:r>
      <w:r>
        <w:rPr>
          <w:rFonts w:cs="Arial"/>
          <w:i/>
        </w:rPr>
        <w:instrText xml:space="preserve"> FORMTEXT </w:instrText>
      </w:r>
      <w:r>
        <w:rPr>
          <w:rFonts w:cs="Arial"/>
          <w:i/>
        </w:rPr>
      </w:r>
      <w:r>
        <w:rPr>
          <w:rFonts w:cs="Arial"/>
          <w:i/>
        </w:rPr>
        <w:fldChar w:fldCharType="separate"/>
      </w:r>
      <w:r>
        <w:rPr>
          <w:rFonts w:cs="Arial"/>
          <w:i/>
          <w:noProof/>
        </w:rPr>
        <w:t> </w:t>
      </w:r>
      <w:r>
        <w:rPr>
          <w:rFonts w:cs="Arial"/>
          <w:i/>
          <w:noProof/>
        </w:rPr>
        <w:t> </w:t>
      </w:r>
      <w:r>
        <w:rPr>
          <w:rFonts w:cs="Arial"/>
          <w:i/>
          <w:noProof/>
        </w:rPr>
        <w:t> </w:t>
      </w:r>
      <w:r>
        <w:rPr>
          <w:rFonts w:cs="Arial"/>
          <w:i/>
          <w:noProof/>
        </w:rPr>
        <w:t> </w:t>
      </w:r>
      <w:r>
        <w:rPr>
          <w:rFonts w:cs="Arial"/>
          <w:i/>
          <w:noProof/>
        </w:rPr>
        <w:t> </w:t>
      </w:r>
      <w:r>
        <w:rPr>
          <w:rFonts w:cs="Arial"/>
          <w:i/>
        </w:rPr>
        <w:fldChar w:fldCharType="end"/>
      </w:r>
      <w:r>
        <w:rPr>
          <w:rFonts w:cs="Arial"/>
          <w:i/>
        </w:rPr>
        <w:t xml:space="preserve"> /se vpiše zavarovalna vrsta posameznega sklopa za katerega se sklepa ta </w:t>
      </w:r>
      <w:r w:rsidR="005E6363">
        <w:rPr>
          <w:rFonts w:cs="Arial"/>
          <w:i/>
        </w:rPr>
        <w:t>pogodba</w:t>
      </w:r>
      <w:r>
        <w:rPr>
          <w:rFonts w:cs="Arial"/>
          <w:i/>
        </w:rPr>
        <w:t>/</w:t>
      </w:r>
      <w:r>
        <w:rPr>
          <w:rFonts w:cs="Arial"/>
        </w:rPr>
        <w:t xml:space="preserve">: </w:t>
      </w:r>
      <w:r>
        <w:rPr>
          <w:rFonts w:cs="Arial"/>
          <w:i/>
        </w:rPr>
        <w:t xml:space="preserve"> /se vpišejo oznake zavarovalnih pogojev in klavzul/;</w:t>
      </w:r>
    </w:p>
    <w:p w14:paraId="094C53D0" w14:textId="77777777" w:rsidR="00CE4658" w:rsidRDefault="00CE4658" w:rsidP="00CE4658">
      <w:pPr>
        <w:numPr>
          <w:ilvl w:val="0"/>
          <w:numId w:val="4"/>
        </w:numPr>
        <w:jc w:val="both"/>
        <w:rPr>
          <w:rFonts w:cs="Arial"/>
        </w:rPr>
      </w:pPr>
      <w:r>
        <w:rPr>
          <w:rFonts w:cs="Arial"/>
        </w:rPr>
        <w:t>…</w:t>
      </w:r>
    </w:p>
    <w:p w14:paraId="50380297" w14:textId="77777777" w:rsidR="00CE4658" w:rsidRDefault="00CE4658" w:rsidP="00CE4658">
      <w:pPr>
        <w:pStyle w:val="Telobesedila"/>
        <w:rPr>
          <w:rFonts w:cs="Arial"/>
          <w:i/>
        </w:rPr>
      </w:pPr>
      <w:r>
        <w:rPr>
          <w:rFonts w:cs="Arial"/>
          <w:i/>
        </w:rPr>
        <w:t>/tekst se prilagodi temu za kateri sklop se sklepa ta pogodba/</w:t>
      </w:r>
    </w:p>
    <w:p w14:paraId="0FC84542" w14:textId="77777777" w:rsidR="00CE4658" w:rsidRDefault="00CE4658" w:rsidP="00CE4658">
      <w:pPr>
        <w:pStyle w:val="Telobesedila"/>
        <w:rPr>
          <w:rFonts w:cs="Arial"/>
        </w:rPr>
      </w:pPr>
    </w:p>
    <w:p w14:paraId="1115A5C2" w14:textId="77777777" w:rsidR="00CE4658" w:rsidRDefault="00CE4658" w:rsidP="00CE4658">
      <w:pPr>
        <w:jc w:val="both"/>
        <w:rPr>
          <w:rFonts w:cs="Arial"/>
          <w:b/>
        </w:rPr>
      </w:pPr>
      <w:r>
        <w:rPr>
          <w:rFonts w:cs="Arial"/>
        </w:rPr>
        <w:t>Za določitev zavarovalnega kritja veljajo določila celotne predmetne razpisne dokumentacije, razen če so splošni, posebni ali dopolnilni pogoji ali klavzule zavarovalnice ugodnejši za zavarovalca.</w:t>
      </w:r>
    </w:p>
    <w:p w14:paraId="0684C079" w14:textId="77777777" w:rsidR="00CE4658" w:rsidRDefault="00CE4658" w:rsidP="00CE4658">
      <w:pPr>
        <w:rPr>
          <w:rFonts w:cs="Arial"/>
          <w:b/>
        </w:rPr>
      </w:pPr>
    </w:p>
    <w:p w14:paraId="2DD88FE4" w14:textId="77777777" w:rsidR="00CE4658" w:rsidRDefault="00CE4658" w:rsidP="00CE4658">
      <w:pPr>
        <w:rPr>
          <w:rFonts w:cs="Arial"/>
          <w:b/>
        </w:rPr>
      </w:pPr>
      <w:r>
        <w:rPr>
          <w:rFonts w:cs="Arial"/>
          <w:b/>
        </w:rPr>
        <w:t>PRIČETEK IN TRAJANJE POGODBE</w:t>
      </w:r>
    </w:p>
    <w:p w14:paraId="6814DE90" w14:textId="77777777" w:rsidR="00CE4658" w:rsidRDefault="00CE4658" w:rsidP="00CE4658">
      <w:pPr>
        <w:rPr>
          <w:rFonts w:cs="Arial"/>
          <w:b/>
        </w:rPr>
      </w:pPr>
    </w:p>
    <w:p w14:paraId="03AB381F"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5A94AFC3" w14:textId="77777777" w:rsidR="00CE4658" w:rsidRDefault="00CE4658" w:rsidP="00CE4658">
      <w:pPr>
        <w:pStyle w:val="Telobesedila"/>
        <w:jc w:val="center"/>
        <w:rPr>
          <w:rFonts w:cs="Arial"/>
          <w:b/>
        </w:rPr>
      </w:pPr>
    </w:p>
    <w:p w14:paraId="1527B604" w14:textId="77777777" w:rsidR="00CE4658" w:rsidRDefault="00CE4658" w:rsidP="00CE4658">
      <w:pPr>
        <w:pStyle w:val="Telobesedila"/>
        <w:rPr>
          <w:rFonts w:cs="Arial"/>
        </w:rPr>
      </w:pPr>
      <w:r>
        <w:rPr>
          <w:rFonts w:cs="Arial"/>
        </w:rPr>
        <w:t>Pogodba se sklepa za dobo 60 (šestdeset) mesecev z zavarovalnim obdobjem predvidoma* od 01.01.2019 od 00:00 ure dalje do 31.12.2023 do 24:00 ure.</w:t>
      </w:r>
    </w:p>
    <w:p w14:paraId="2F7E79B1" w14:textId="77777777" w:rsidR="00CE4658" w:rsidRDefault="00CE4658" w:rsidP="00CE4658">
      <w:pPr>
        <w:pStyle w:val="Telobesedila"/>
        <w:jc w:val="center"/>
        <w:rPr>
          <w:rFonts w:cs="Arial"/>
          <w:b/>
        </w:rPr>
      </w:pPr>
    </w:p>
    <w:p w14:paraId="220F44A8" w14:textId="1485CCE8" w:rsidR="00CE4658" w:rsidRDefault="00CE4658" w:rsidP="00CE4658">
      <w:pPr>
        <w:jc w:val="both"/>
        <w:rPr>
          <w:rFonts w:cs="Arial"/>
          <w:i/>
        </w:rPr>
      </w:pPr>
      <w:r>
        <w:rPr>
          <w:rFonts w:cs="Arial"/>
          <w:i/>
        </w:rPr>
        <w:t>/*v primeru, da postopek JN ni pravnomočno zaključen do 1.1.2019 se ustrezno prilagodi datum začetka zavaro</w:t>
      </w:r>
      <w:r w:rsidR="00DC0CED">
        <w:rPr>
          <w:rFonts w:cs="Arial"/>
          <w:i/>
        </w:rPr>
        <w:t>vanja s trajanjem najdlje do 31.</w:t>
      </w:r>
      <w:r w:rsidR="00B3191D">
        <w:rPr>
          <w:rFonts w:cs="Arial"/>
          <w:i/>
        </w:rPr>
        <w:t>12</w:t>
      </w:r>
      <w:r w:rsidR="00DC0CED">
        <w:rPr>
          <w:rFonts w:cs="Arial"/>
          <w:i/>
        </w:rPr>
        <w:t>.</w:t>
      </w:r>
      <w:r>
        <w:rPr>
          <w:rFonts w:cs="Arial"/>
          <w:i/>
        </w:rPr>
        <w:t>2023/</w:t>
      </w:r>
    </w:p>
    <w:p w14:paraId="3EC9B434" w14:textId="77777777" w:rsidR="00CE4658" w:rsidRDefault="00CE4658" w:rsidP="00CE4658">
      <w:pPr>
        <w:jc w:val="both"/>
        <w:rPr>
          <w:rFonts w:cs="Arial"/>
        </w:rPr>
      </w:pPr>
    </w:p>
    <w:p w14:paraId="5B12FA31" w14:textId="77777777" w:rsidR="00CE4658" w:rsidRDefault="00CE4658" w:rsidP="00CE4658">
      <w:pPr>
        <w:rPr>
          <w:rFonts w:cs="Arial"/>
          <w:b/>
        </w:rPr>
      </w:pPr>
      <w:r>
        <w:rPr>
          <w:rFonts w:cs="Arial"/>
          <w:b/>
        </w:rPr>
        <w:t>ZAVAROVALNA PREMIJA</w:t>
      </w:r>
    </w:p>
    <w:p w14:paraId="021518B3" w14:textId="77777777" w:rsidR="00CE4658" w:rsidRDefault="00CE4658" w:rsidP="00CE4658">
      <w:pPr>
        <w:rPr>
          <w:rFonts w:cs="Arial"/>
        </w:rPr>
      </w:pPr>
      <w:r>
        <w:rPr>
          <w:rFonts w:cs="Arial"/>
          <w:b/>
        </w:rPr>
        <w:t xml:space="preserve"> </w:t>
      </w:r>
    </w:p>
    <w:p w14:paraId="7E6137E8"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72AAB7EA" w14:textId="77777777" w:rsidR="00CE4658" w:rsidRDefault="00CE4658" w:rsidP="00CE4658">
      <w:pPr>
        <w:rPr>
          <w:rFonts w:cs="Arial"/>
        </w:rPr>
      </w:pPr>
    </w:p>
    <w:p w14:paraId="1A5E8DDC" w14:textId="20A095CB" w:rsidR="00CE4658" w:rsidRDefault="00CE4658" w:rsidP="00CE4658">
      <w:pPr>
        <w:jc w:val="both"/>
        <w:rPr>
          <w:rFonts w:cs="Arial"/>
        </w:rPr>
      </w:pPr>
      <w:r>
        <w:rPr>
          <w:rFonts w:cs="Arial"/>
        </w:rPr>
        <w:t>Osnove za določitev zavarovalne premije (»premijska stopnja ali premija«) po posamezni zavarovalni vrsti, ki so določene v Ponudbi-predračunu z zavarovalno tehnično specifikacijo za sklop</w:t>
      </w:r>
      <w:r w:rsidR="00F7587C">
        <w:rPr>
          <w:rFonts w:cs="Arial"/>
        </w:rPr>
        <w:t>,</w:t>
      </w:r>
      <w:r>
        <w:rPr>
          <w:rFonts w:cs="Arial"/>
        </w:rPr>
        <w:t xml:space="preserve"> za katerega se sklepa ta pogodba (Priloga 1), so fiksne za ves čas trajanja te pogodbe in vsebujejo vse elemente</w:t>
      </w:r>
      <w:r w:rsidR="00F7587C">
        <w:rPr>
          <w:rFonts w:cs="Arial"/>
        </w:rPr>
        <w:t>,</w:t>
      </w:r>
      <w:r>
        <w:rPr>
          <w:rFonts w:cs="Arial"/>
        </w:rPr>
        <w:t xml:space="preserve"> iz katerih morajo biti sestavljene. Zavarovalne premije vsebujejo vse stroške, ki jih ima zavarovalnica pri izvedbi zavarovalnih storitev.</w:t>
      </w:r>
    </w:p>
    <w:p w14:paraId="38750285" w14:textId="77777777" w:rsidR="00CE4658" w:rsidRDefault="00CE4658" w:rsidP="00CE4658">
      <w:pPr>
        <w:jc w:val="both"/>
        <w:rPr>
          <w:rFonts w:cs="Arial"/>
        </w:rPr>
      </w:pPr>
    </w:p>
    <w:p w14:paraId="7BEE7ABC" w14:textId="77777777" w:rsidR="00CE4658" w:rsidRDefault="00CE4658" w:rsidP="00CE4658">
      <w:pPr>
        <w:jc w:val="both"/>
        <w:rPr>
          <w:rFonts w:cs="Arial"/>
        </w:rPr>
      </w:pPr>
    </w:p>
    <w:p w14:paraId="06E77703" w14:textId="77777777" w:rsidR="00CE4658" w:rsidRDefault="00CE4658" w:rsidP="00CE4658">
      <w:pPr>
        <w:jc w:val="both"/>
        <w:rPr>
          <w:rFonts w:cs="Arial"/>
        </w:rPr>
      </w:pPr>
      <w:r>
        <w:rPr>
          <w:rFonts w:cs="Arial"/>
        </w:rPr>
        <w:t>Predvidena zavarovalna premija, v skladu s Ponudbo-predračunom z zavarovalno tehnično specifikacijo za sklop za katerega se sklepa ta pogodba (Priloga 1), znaša za posamezni sklop:</w:t>
      </w:r>
    </w:p>
    <w:p w14:paraId="78CD532D" w14:textId="77777777" w:rsidR="00CE4658" w:rsidRDefault="00CE4658" w:rsidP="00CE4658">
      <w:pPr>
        <w:pStyle w:val="Odstavekseznama"/>
        <w:numPr>
          <w:ilvl w:val="0"/>
          <w:numId w:val="3"/>
        </w:numPr>
        <w:suppressAutoHyphens/>
        <w:spacing w:line="240" w:lineRule="auto"/>
        <w:rPr>
          <w:rFonts w:ascii="Arial" w:hAnsi="Arial" w:cs="Arial"/>
        </w:rPr>
      </w:pPr>
      <w:r>
        <w:rPr>
          <w:rFonts w:ascii="Arial" w:hAnsi="Arial" w:cs="Arial"/>
        </w:rPr>
        <w:t xml:space="preserve">sklop </w:t>
      </w:r>
      <w:r>
        <w:rPr>
          <w:rFonts w:ascii="Arial" w:hAnsi="Arial" w:cs="Arial"/>
        </w:rPr>
        <w:fldChar w:fldCharType="begin">
          <w:ffData>
            <w:name w:val="Besedilo6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znaša za celotno zavarovalno obdobje v znesku </w:t>
      </w:r>
      <w:r>
        <w:rPr>
          <w:rFonts w:ascii="Arial" w:hAnsi="Arial" w:cs="Arial"/>
        </w:rPr>
        <w:fldChar w:fldCharType="begin">
          <w:ffData>
            <w:name w:val="Besedilo6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EUR s 8,5 % DPZP z besedami: </w:t>
      </w:r>
      <w:r>
        <w:rPr>
          <w:rFonts w:ascii="Arial" w:hAnsi="Arial" w:cs="Arial"/>
        </w:rPr>
        <w:fldChar w:fldCharType="begin">
          <w:ffData>
            <w:name w:val="Besedilo6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oziroma za posamezno zavarovalno leto v znesku </w:t>
      </w:r>
      <w:r>
        <w:rPr>
          <w:rFonts w:ascii="Arial" w:hAnsi="Arial" w:cs="Arial"/>
        </w:rPr>
        <w:fldChar w:fldCharType="begin">
          <w:ffData>
            <w:name w:val="Besedilo16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 z 8,5 % DPZP (z besedami: </w:t>
      </w:r>
      <w:r>
        <w:rPr>
          <w:rFonts w:ascii="Arial" w:hAnsi="Arial" w:cs="Arial"/>
        </w:rPr>
        <w:fldChar w:fldCharType="begin">
          <w:ffData>
            <w:name w:val="Besedilo16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w:t>
      </w:r>
    </w:p>
    <w:p w14:paraId="77FCE22D" w14:textId="77777777" w:rsidR="00CE4658" w:rsidRDefault="00CE4658" w:rsidP="00CE4658">
      <w:pPr>
        <w:pStyle w:val="Odstavekseznama"/>
        <w:numPr>
          <w:ilvl w:val="0"/>
          <w:numId w:val="3"/>
        </w:numPr>
        <w:suppressAutoHyphens/>
        <w:spacing w:line="240" w:lineRule="auto"/>
        <w:rPr>
          <w:rFonts w:ascii="Arial" w:hAnsi="Arial" w:cs="Arial"/>
        </w:rPr>
      </w:pPr>
      <w:r>
        <w:rPr>
          <w:rFonts w:ascii="Arial" w:hAnsi="Arial" w:cs="Arial"/>
        </w:rPr>
        <w:t>…</w:t>
      </w:r>
    </w:p>
    <w:p w14:paraId="3B7DC9DD" w14:textId="77777777" w:rsidR="00CE4658" w:rsidRDefault="00CE4658" w:rsidP="00CE4658">
      <w:pPr>
        <w:jc w:val="both"/>
        <w:rPr>
          <w:rFonts w:cs="Arial"/>
        </w:rPr>
      </w:pPr>
    </w:p>
    <w:p w14:paraId="63B60451" w14:textId="77777777" w:rsidR="00CE4658" w:rsidRDefault="00CE4658" w:rsidP="00CE4658">
      <w:pPr>
        <w:jc w:val="both"/>
        <w:rPr>
          <w:rFonts w:cs="Arial"/>
          <w:i/>
        </w:rPr>
      </w:pPr>
      <w:r>
        <w:rPr>
          <w:rFonts w:cs="Arial"/>
          <w:i/>
        </w:rPr>
        <w:t>/tekst se prilagodi temu, za kateri sklop se sklepa ta pogodba/</w:t>
      </w:r>
    </w:p>
    <w:p w14:paraId="58D079E1" w14:textId="77777777" w:rsidR="00CE4658" w:rsidRDefault="00CE4658" w:rsidP="00CE4658">
      <w:pPr>
        <w:jc w:val="both"/>
        <w:rPr>
          <w:rFonts w:cs="Arial"/>
        </w:rPr>
      </w:pPr>
    </w:p>
    <w:p w14:paraId="50E0A080" w14:textId="77777777" w:rsidR="00CE4658" w:rsidRDefault="00CE4658" w:rsidP="00CE4658">
      <w:pPr>
        <w:jc w:val="both"/>
        <w:rPr>
          <w:rFonts w:cs="Arial"/>
        </w:rPr>
      </w:pPr>
      <w:r>
        <w:rPr>
          <w:rFonts w:cs="Arial"/>
        </w:rPr>
        <w:t>Davek od prometa od zavarovalnih poslov (DPZP) se obračunava po vsakokratni veljavni zakonodaji. V kolikor pride do spremembe v višini stopnje, se ustrezno spremeni zavarovalna premija.</w:t>
      </w:r>
    </w:p>
    <w:p w14:paraId="547A40B1" w14:textId="77777777" w:rsidR="00CE4658" w:rsidRDefault="00CE4658" w:rsidP="00CE4658">
      <w:pPr>
        <w:jc w:val="both"/>
        <w:rPr>
          <w:rFonts w:cs="Arial"/>
        </w:rPr>
      </w:pPr>
    </w:p>
    <w:p w14:paraId="7110993E" w14:textId="77777777" w:rsidR="00CE4658" w:rsidRDefault="00CE4658" w:rsidP="00CE4658">
      <w:pPr>
        <w:suppressAutoHyphens/>
        <w:jc w:val="both"/>
        <w:rPr>
          <w:rFonts w:cs="Arial"/>
        </w:rPr>
      </w:pPr>
      <w:r>
        <w:rPr>
          <w:rFonts w:cs="Arial"/>
        </w:rPr>
        <w:lastRenderedPageBreak/>
        <w:t>Davek, ki se nanaša na opravljanje zavarovalnih storitev v tujih državah, kjer se bo izvajalo skladiščenje blaga,  se obračuna in plača v višini, kot to določa zakonodaja v državi, kjer se blago nahaja.</w:t>
      </w:r>
    </w:p>
    <w:p w14:paraId="24D3E2A6" w14:textId="77777777" w:rsidR="00CE4658" w:rsidRDefault="00CE4658" w:rsidP="00CE4658">
      <w:pPr>
        <w:jc w:val="both"/>
        <w:rPr>
          <w:rFonts w:cs="Arial"/>
        </w:rPr>
      </w:pPr>
    </w:p>
    <w:p w14:paraId="6FAACF59" w14:textId="77777777" w:rsidR="00CE4658" w:rsidRDefault="00CE4658" w:rsidP="00CE4658">
      <w:pPr>
        <w:jc w:val="both"/>
        <w:rPr>
          <w:rFonts w:cs="Arial"/>
          <w:b/>
        </w:rPr>
      </w:pPr>
      <w:r>
        <w:rPr>
          <w:rFonts w:cs="Arial"/>
          <w:b/>
        </w:rPr>
        <w:t>SKUPNA PREDVIDENA VREDNOST POGODBE</w:t>
      </w:r>
    </w:p>
    <w:p w14:paraId="06E16965" w14:textId="77777777" w:rsidR="00CE4658" w:rsidRDefault="00CE4658" w:rsidP="00CE4658">
      <w:pPr>
        <w:jc w:val="both"/>
        <w:rPr>
          <w:rFonts w:cs="Arial"/>
        </w:rPr>
      </w:pPr>
    </w:p>
    <w:p w14:paraId="1094F613"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3DB0FB16" w14:textId="77777777" w:rsidR="00CE4658" w:rsidRDefault="00CE4658" w:rsidP="00CE4658">
      <w:pPr>
        <w:jc w:val="both"/>
        <w:rPr>
          <w:rFonts w:cs="Arial"/>
        </w:rPr>
      </w:pPr>
    </w:p>
    <w:p w14:paraId="499D6012" w14:textId="24709D49" w:rsidR="00CE4658" w:rsidRDefault="00CE4658" w:rsidP="00CE4658">
      <w:pPr>
        <w:jc w:val="both"/>
        <w:rPr>
          <w:rFonts w:cs="Arial"/>
        </w:rPr>
      </w:pPr>
      <w:r>
        <w:rPr>
          <w:rFonts w:cs="Arial"/>
        </w:rPr>
        <w:t>Skupna predvidena vrednost te pogodbe za vse sklope</w:t>
      </w:r>
      <w:r w:rsidR="00F7587C">
        <w:rPr>
          <w:rFonts w:cs="Arial"/>
        </w:rPr>
        <w:t>,</w:t>
      </w:r>
      <w:r>
        <w:rPr>
          <w:rFonts w:cs="Arial"/>
        </w:rPr>
        <w:t xml:space="preserve"> za katere se sklepa ta pogodba, v skladu s Ponudbo-predračunom z zavarovalno tehnično specifikacijo za sklop</w:t>
      </w:r>
      <w:r w:rsidR="00F7587C">
        <w:rPr>
          <w:rFonts w:cs="Arial"/>
        </w:rPr>
        <w:t>,</w:t>
      </w:r>
      <w:r>
        <w:rPr>
          <w:rFonts w:cs="Arial"/>
        </w:rPr>
        <w:t xml:space="preserve"> za katerega se sklepa ta pogodba (Priloga 1), znaša za celotno zavarovalno obdobje v znesku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z 8,5 % DPZP (z besedo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oziroma za posamezno zavarovalno leto v znesku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z 8,5 % DPZP (z besedo: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w:t>
      </w:r>
    </w:p>
    <w:p w14:paraId="357B6DA7" w14:textId="77777777" w:rsidR="00CE4658" w:rsidRDefault="00CE4658" w:rsidP="00CE4658">
      <w:pPr>
        <w:jc w:val="both"/>
        <w:rPr>
          <w:rFonts w:cs="Arial"/>
        </w:rPr>
      </w:pPr>
    </w:p>
    <w:p w14:paraId="5B2A74B6" w14:textId="77777777" w:rsidR="00CE4658" w:rsidRDefault="00CE4658" w:rsidP="00CE4658">
      <w:pPr>
        <w:jc w:val="both"/>
        <w:rPr>
          <w:rFonts w:cs="Arial"/>
          <w:i/>
        </w:rPr>
      </w:pPr>
      <w:r>
        <w:rPr>
          <w:rFonts w:cs="Arial"/>
          <w:i/>
        </w:rPr>
        <w:t>/člen se črta v kolikor se pogodba sklene samo za en sklop/</w:t>
      </w:r>
    </w:p>
    <w:p w14:paraId="06CC4A2E" w14:textId="77777777" w:rsidR="00CE4658" w:rsidRDefault="00CE4658" w:rsidP="00CE4658">
      <w:pPr>
        <w:jc w:val="both"/>
        <w:rPr>
          <w:rFonts w:cs="Arial"/>
        </w:rPr>
      </w:pPr>
    </w:p>
    <w:p w14:paraId="664674F1" w14:textId="77777777" w:rsidR="00CE4658" w:rsidRDefault="00CE4658" w:rsidP="00CE4658">
      <w:pPr>
        <w:jc w:val="both"/>
        <w:rPr>
          <w:rFonts w:cs="Arial"/>
        </w:rPr>
      </w:pPr>
      <w:r>
        <w:rPr>
          <w:rFonts w:cs="Arial"/>
          <w:b/>
        </w:rPr>
        <w:t>OBRAČUN ZAVAROVALNE PREMIJE IN NAČIN PLAČILA</w:t>
      </w:r>
    </w:p>
    <w:p w14:paraId="38011E2A" w14:textId="77777777" w:rsidR="00CE4658" w:rsidRDefault="00CE4658" w:rsidP="00CE4658">
      <w:pPr>
        <w:pStyle w:val="Odstavekseznama"/>
        <w:numPr>
          <w:ilvl w:val="0"/>
          <w:numId w:val="2"/>
        </w:numPr>
        <w:suppressAutoHyphens/>
        <w:spacing w:before="240" w:after="240" w:line="240" w:lineRule="auto"/>
        <w:jc w:val="center"/>
        <w:rPr>
          <w:rFonts w:ascii="Arial" w:hAnsi="Arial" w:cs="Arial"/>
        </w:rPr>
      </w:pPr>
      <w:r>
        <w:rPr>
          <w:rFonts w:ascii="Arial" w:hAnsi="Arial" w:cs="Arial"/>
        </w:rPr>
        <w:t>člen</w:t>
      </w:r>
    </w:p>
    <w:p w14:paraId="1DEEF838" w14:textId="77777777" w:rsidR="00CE4658" w:rsidRDefault="00CE4658" w:rsidP="00CE4658">
      <w:pPr>
        <w:rPr>
          <w:rFonts w:cs="Arial"/>
        </w:rPr>
      </w:pPr>
    </w:p>
    <w:p w14:paraId="73B53057" w14:textId="77777777" w:rsidR="00CE4658" w:rsidRDefault="00CE4658" w:rsidP="00CE4658">
      <w:pPr>
        <w:jc w:val="both"/>
        <w:rPr>
          <w:rFonts w:cs="Arial"/>
        </w:rPr>
      </w:pPr>
      <w:r>
        <w:rPr>
          <w:rFonts w:cs="Arial"/>
        </w:rPr>
        <w:t xml:space="preserve">Letna (akontacijska) zavarovalna premija za prvo zavarovalno leto je enaka vrednosti letne zavarovalne premije iz 4. člena te pogodbe. Zavarovalna (akontacijska) premija za vsako naslednje zavarovalno leto je: </w:t>
      </w:r>
    </w:p>
    <w:p w14:paraId="090C7C0F" w14:textId="77777777" w:rsidR="00CE4658" w:rsidRDefault="00CE4658" w:rsidP="00CE4658">
      <w:pPr>
        <w:pStyle w:val="Odstavekseznama"/>
        <w:numPr>
          <w:ilvl w:val="0"/>
          <w:numId w:val="5"/>
        </w:numPr>
        <w:suppressAutoHyphens/>
        <w:spacing w:line="240" w:lineRule="auto"/>
        <w:rPr>
          <w:rFonts w:ascii="Arial" w:hAnsi="Arial" w:cs="Arial"/>
        </w:rPr>
      </w:pPr>
      <w:r>
        <w:rPr>
          <w:rFonts w:ascii="Arial" w:hAnsi="Arial" w:cs="Arial"/>
        </w:rPr>
        <w:t>enaka obračunani letni premiji za preteklo leto ali</w:t>
      </w:r>
    </w:p>
    <w:p w14:paraId="3F000811" w14:textId="77777777" w:rsidR="00CE4658" w:rsidRDefault="00CE4658" w:rsidP="00CE4658">
      <w:pPr>
        <w:pStyle w:val="Odstavekseznama"/>
        <w:numPr>
          <w:ilvl w:val="0"/>
          <w:numId w:val="5"/>
        </w:numPr>
        <w:suppressAutoHyphens/>
        <w:spacing w:line="240" w:lineRule="auto"/>
        <w:rPr>
          <w:rFonts w:ascii="Arial" w:hAnsi="Arial" w:cs="Arial"/>
        </w:rPr>
      </w:pPr>
      <w:r>
        <w:rPr>
          <w:rFonts w:ascii="Arial" w:hAnsi="Arial" w:cs="Arial"/>
        </w:rPr>
        <w:t>določena na podlagi podatkov zavarovalca, ki jih sporoči zavarovalec in ki vplivajo na izračun osnove zavarovalne premije</w:t>
      </w:r>
    </w:p>
    <w:p w14:paraId="7F424BFD" w14:textId="77777777" w:rsidR="00CE4658" w:rsidRDefault="00CE4658" w:rsidP="00CE4658">
      <w:pPr>
        <w:jc w:val="both"/>
        <w:rPr>
          <w:rFonts w:cs="Arial"/>
        </w:rPr>
      </w:pPr>
    </w:p>
    <w:p w14:paraId="2D6A249E" w14:textId="58302BF4" w:rsidR="00CE4658" w:rsidRDefault="00CE4658" w:rsidP="00CE4658">
      <w:pPr>
        <w:jc w:val="both"/>
        <w:rPr>
          <w:rFonts w:cs="Arial"/>
        </w:rPr>
      </w:pPr>
      <w:r>
        <w:rPr>
          <w:rFonts w:cs="Arial"/>
        </w:rPr>
        <w:t>Z</w:t>
      </w:r>
      <w:r w:rsidR="00194171">
        <w:rPr>
          <w:rFonts w:cs="Arial"/>
        </w:rPr>
        <w:t>avarovalec bo najkasneje do 15.</w:t>
      </w:r>
      <w:r>
        <w:rPr>
          <w:rFonts w:cs="Arial"/>
        </w:rPr>
        <w:t>01. vsako zavarovalno leto pisno obvestil zavarovalnico ali uveljavlja spremembo premije na podlagi  druge alineje predhodnega odstavka. V nasprotnem primeru se šteje, da je letna (akontacijska) zavarovalna premija enaka obračunani letni premiji za preteklo leto.</w:t>
      </w:r>
    </w:p>
    <w:p w14:paraId="321354D1" w14:textId="77777777" w:rsidR="00207D63" w:rsidRDefault="00207D63" w:rsidP="00CE4658">
      <w:pPr>
        <w:jc w:val="both"/>
        <w:rPr>
          <w:rFonts w:cs="Arial"/>
          <w:i/>
        </w:rPr>
      </w:pPr>
    </w:p>
    <w:p w14:paraId="5C0B970A" w14:textId="1841DEF6" w:rsidR="00CE4658" w:rsidRDefault="00CE4658" w:rsidP="00CE4658">
      <w:pPr>
        <w:jc w:val="both"/>
        <w:rPr>
          <w:rFonts w:cs="Arial"/>
          <w:i/>
        </w:rPr>
      </w:pPr>
      <w:r>
        <w:rPr>
          <w:rFonts w:cs="Arial"/>
          <w:i/>
        </w:rPr>
        <w:t>/ 7. in 8. člen se uporabljata za sklop 1 /</w:t>
      </w:r>
    </w:p>
    <w:p w14:paraId="43AE4C13"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10A94EE5" w14:textId="77777777" w:rsidR="00CE4658" w:rsidRDefault="00CE4658" w:rsidP="00CE4658">
      <w:pPr>
        <w:jc w:val="both"/>
        <w:rPr>
          <w:rFonts w:cs="Arial"/>
        </w:rPr>
      </w:pPr>
    </w:p>
    <w:p w14:paraId="4A446070" w14:textId="75630D37" w:rsidR="00CE4658" w:rsidRDefault="00CE4658" w:rsidP="00CE4658">
      <w:pPr>
        <w:jc w:val="both"/>
        <w:rPr>
          <w:rFonts w:cs="Arial"/>
        </w:rPr>
      </w:pPr>
      <w:r>
        <w:rPr>
          <w:rFonts w:cs="Arial"/>
        </w:rPr>
        <w:t>Zavarovalnica najkasneje do 15.</w:t>
      </w:r>
      <w:r w:rsidR="00775EAD">
        <w:rPr>
          <w:rFonts w:cs="Arial"/>
        </w:rPr>
        <w:t>0</w:t>
      </w:r>
      <w:r>
        <w:rPr>
          <w:rFonts w:cs="Arial"/>
        </w:rPr>
        <w:t>1. vsako zavarovalno leto zavarovalcu sporoči višino popusta, ki ga priznava na plačilo zavarovalne premije v enkratnem znesku, zavarovalec pa najkasneje do 31.</w:t>
      </w:r>
      <w:r w:rsidR="00775EAD">
        <w:rPr>
          <w:rFonts w:cs="Arial"/>
        </w:rPr>
        <w:t>0</w:t>
      </w:r>
      <w:r>
        <w:rPr>
          <w:rFonts w:cs="Arial"/>
        </w:rPr>
        <w:t xml:space="preserve">1. zavarovalnico obvesti o izbranem načinu plačila. Zavarovalnica skupaj z višino popusta sporoči tudi, ali se ta popust upošteva na zavarovalno premijo za potresno in nezgodno zavarovanje ali ne. V primeru </w:t>
      </w:r>
      <w:r w:rsidR="00207D63">
        <w:rPr>
          <w:rFonts w:cs="Arial"/>
        </w:rPr>
        <w:t>obročnega plačila (največ deset</w:t>
      </w:r>
      <w:r w:rsidR="003665C0">
        <w:rPr>
          <w:rFonts w:cs="Arial"/>
        </w:rPr>
        <w:t>ih</w:t>
      </w:r>
      <w:r>
        <w:rPr>
          <w:rFonts w:cs="Arial"/>
        </w:rPr>
        <w:t xml:space="preserve"> </w:t>
      </w:r>
      <w:r w:rsidR="00775EAD">
        <w:rPr>
          <w:rFonts w:cs="Arial"/>
        </w:rPr>
        <w:t>e</w:t>
      </w:r>
      <w:r>
        <w:rPr>
          <w:rFonts w:cs="Arial"/>
        </w:rPr>
        <w:t>nakih mesečnih obrokih), zavarovalnica ni upravičena do doplačila.</w:t>
      </w:r>
    </w:p>
    <w:p w14:paraId="3C3479D6" w14:textId="77777777" w:rsidR="00CE4658" w:rsidRDefault="00CE4658" w:rsidP="00CE4658">
      <w:pPr>
        <w:jc w:val="both"/>
        <w:rPr>
          <w:rFonts w:cs="Arial"/>
        </w:rPr>
      </w:pPr>
    </w:p>
    <w:p w14:paraId="4432D5B7" w14:textId="77777777" w:rsidR="00CE4658" w:rsidRDefault="00CE4658" w:rsidP="00CE4658">
      <w:pPr>
        <w:jc w:val="both"/>
        <w:rPr>
          <w:rFonts w:cs="Arial"/>
        </w:rPr>
      </w:pPr>
      <w:r>
        <w:rPr>
          <w:rFonts w:cs="Arial"/>
        </w:rPr>
        <w:t>/prejšnji odstavek se uporablja samo za sklop 1/</w:t>
      </w:r>
    </w:p>
    <w:p w14:paraId="6D3DB88D" w14:textId="77777777" w:rsidR="00CE4658" w:rsidRDefault="00CE4658" w:rsidP="00CE4658">
      <w:pPr>
        <w:jc w:val="both"/>
        <w:rPr>
          <w:rFonts w:cs="Arial"/>
        </w:rPr>
      </w:pPr>
    </w:p>
    <w:p w14:paraId="4C329A4A" w14:textId="2737A667" w:rsidR="00CE4658" w:rsidRPr="00A95B48" w:rsidRDefault="00CE4658" w:rsidP="00CE4658">
      <w:pPr>
        <w:jc w:val="both"/>
        <w:rPr>
          <w:rFonts w:cs="Arial"/>
        </w:rPr>
      </w:pPr>
      <w:r w:rsidRPr="00A95B48">
        <w:rPr>
          <w:rFonts w:cs="Arial"/>
        </w:rPr>
        <w:t>Zavarovalec bo zavarovalne premije plačal zavarovalnici v 30 (tridesetih) dneh po prejemu pravilno izstavljenega računa</w:t>
      </w:r>
      <w:r w:rsidR="00715CFF" w:rsidRPr="00A95B48">
        <w:rPr>
          <w:rFonts w:cs="Arial"/>
        </w:rPr>
        <w:t xml:space="preserve">, </w:t>
      </w:r>
      <w:r w:rsidRPr="00A95B48">
        <w:rPr>
          <w:rFonts w:cs="Arial"/>
        </w:rPr>
        <w:t xml:space="preserve"> na transakcijski račun zavarovalnice. </w:t>
      </w:r>
      <w:r w:rsidR="00715CFF" w:rsidRPr="00A95B48">
        <w:rPr>
          <w:rFonts w:cs="Arial"/>
        </w:rPr>
        <w:t>R</w:t>
      </w:r>
      <w:r w:rsidRPr="00A95B48">
        <w:rPr>
          <w:rFonts w:cs="Arial"/>
        </w:rPr>
        <w:t>ačun se mora sklicevati na številko te pogodbe in številko osnovne zavarovalne police</w:t>
      </w:r>
      <w:r w:rsidR="00F7587C">
        <w:rPr>
          <w:rFonts w:cs="Arial"/>
        </w:rPr>
        <w:t>,</w:t>
      </w:r>
      <w:r w:rsidRPr="00A95B48">
        <w:rPr>
          <w:rFonts w:cs="Arial"/>
        </w:rPr>
        <w:t xml:space="preserve"> na podlagi katere se izstavlja</w:t>
      </w:r>
      <w:r w:rsidR="00715CFF" w:rsidRPr="00A95B48">
        <w:rPr>
          <w:rFonts w:cs="Arial"/>
        </w:rPr>
        <w:t>.</w:t>
      </w:r>
      <w:r w:rsidRPr="00A95B48">
        <w:rPr>
          <w:rFonts w:cs="Arial"/>
        </w:rPr>
        <w:t xml:space="preserve"> </w:t>
      </w:r>
    </w:p>
    <w:p w14:paraId="4C55F2FB" w14:textId="77777777" w:rsidR="00CE4658" w:rsidRDefault="00CE4658" w:rsidP="00CE4658">
      <w:pPr>
        <w:jc w:val="both"/>
        <w:rPr>
          <w:rFonts w:cs="Arial"/>
        </w:rPr>
      </w:pPr>
    </w:p>
    <w:p w14:paraId="185768D1"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6C5CE766" w14:textId="77777777" w:rsidR="00CE4658" w:rsidRDefault="00CE4658" w:rsidP="00CE4658">
      <w:pPr>
        <w:jc w:val="center"/>
        <w:rPr>
          <w:rFonts w:cs="Arial"/>
        </w:rPr>
      </w:pPr>
    </w:p>
    <w:p w14:paraId="43262D37" w14:textId="55E4C035" w:rsidR="00CE4658" w:rsidRDefault="00CE4658" w:rsidP="00CE4658">
      <w:pPr>
        <w:jc w:val="both"/>
        <w:rPr>
          <w:rFonts w:cs="Arial"/>
        </w:rPr>
      </w:pPr>
      <w:r>
        <w:rPr>
          <w:rFonts w:cs="Arial"/>
        </w:rPr>
        <w:t xml:space="preserve">Obračun letne premije pripravi zavarovalnica po vzorcu obračunov zavarovalne premije (Priloga 1) na podlagi dejanskih podatkov zavarovalca, ki mu jih ta posreduje do 30.06. v tekočem letu za preteklo leto s stanjem na dan 31.12. preteklega leta. Zavarovalnica izstavi </w:t>
      </w:r>
      <w:r>
        <w:rPr>
          <w:rFonts w:cs="Arial"/>
        </w:rPr>
        <w:lastRenderedPageBreak/>
        <w:t>obračunski račun za razliko med že fakturirano letno premijo (iz 5. člena te pogodbe) in obračunom letne premije po potrjenem letnem obračunu s strani zavarovalca.</w:t>
      </w:r>
    </w:p>
    <w:p w14:paraId="2AA165E2" w14:textId="77777777" w:rsidR="00CE4658" w:rsidRDefault="00CE4658" w:rsidP="00CE4658">
      <w:pPr>
        <w:jc w:val="both"/>
        <w:rPr>
          <w:rFonts w:cs="Arial"/>
        </w:rPr>
      </w:pPr>
    </w:p>
    <w:p w14:paraId="0CCE4CD9" w14:textId="77777777" w:rsidR="00CE4658" w:rsidRDefault="00CE4658" w:rsidP="00CE4658">
      <w:pPr>
        <w:jc w:val="both"/>
        <w:rPr>
          <w:rFonts w:cs="Arial"/>
        </w:rPr>
      </w:pPr>
      <w:r>
        <w:rPr>
          <w:rFonts w:cs="Arial"/>
        </w:rPr>
        <w:t xml:space="preserve">Za celotne gospodarske zmogljivosti (nove objekte, skladišča, poslovne prostore ipd.), ki jih zavarovalec pridobi ali odjavi med zavarovalnim letom ali spremembo večjo kot 10% po posameznem objektu/lokaciji se pripravi dodaten obračun zavarovalne premije. V tem primeru se zavarovalna premija obračuna po načinu "pro-rata </w:t>
      </w:r>
      <w:proofErr w:type="spellStart"/>
      <w:r>
        <w:rPr>
          <w:rFonts w:cs="Arial"/>
        </w:rPr>
        <w:t>temporis</w:t>
      </w:r>
      <w:proofErr w:type="spellEnd"/>
      <w:r>
        <w:rPr>
          <w:rFonts w:cs="Arial"/>
        </w:rPr>
        <w:t>" od dneva spremembe do konca zavarovalnega leta. Zavarovalnica izstavi račun/dobropis po potrjenem obračunu s strani zavarovalca.</w:t>
      </w:r>
    </w:p>
    <w:p w14:paraId="6166C7B8" w14:textId="77777777" w:rsidR="00CE4658" w:rsidRDefault="00CE4658" w:rsidP="00CE4658">
      <w:pPr>
        <w:jc w:val="center"/>
        <w:rPr>
          <w:rFonts w:cs="Arial"/>
        </w:rPr>
      </w:pPr>
    </w:p>
    <w:p w14:paraId="3F08C219" w14:textId="5C85BD09" w:rsidR="00CE4658" w:rsidRDefault="00CE4658" w:rsidP="00CE4658">
      <w:pPr>
        <w:jc w:val="both"/>
        <w:rPr>
          <w:rFonts w:cs="Arial"/>
          <w:i/>
        </w:rPr>
      </w:pPr>
      <w:r>
        <w:rPr>
          <w:rFonts w:cs="Arial"/>
          <w:i/>
        </w:rPr>
        <w:t>/ 9. člen se uporablja samo za sklope 2-2</w:t>
      </w:r>
      <w:r w:rsidR="00D073FA">
        <w:rPr>
          <w:rFonts w:cs="Arial"/>
          <w:i/>
        </w:rPr>
        <w:t>1</w:t>
      </w:r>
      <w:r>
        <w:rPr>
          <w:rFonts w:cs="Arial"/>
          <w:i/>
        </w:rPr>
        <w:t>/</w:t>
      </w:r>
    </w:p>
    <w:p w14:paraId="4E0B1445" w14:textId="77777777" w:rsidR="00CE4658" w:rsidRDefault="00CE4658" w:rsidP="00CE4658">
      <w:pPr>
        <w:jc w:val="both"/>
        <w:rPr>
          <w:rFonts w:cs="Arial"/>
          <w:i/>
        </w:rPr>
      </w:pPr>
    </w:p>
    <w:p w14:paraId="1A157715" w14:textId="77777777" w:rsidR="00CE4658" w:rsidRDefault="00CE4658" w:rsidP="00CE4658">
      <w:pPr>
        <w:pStyle w:val="Odstavekseznama"/>
        <w:numPr>
          <w:ilvl w:val="0"/>
          <w:numId w:val="2"/>
        </w:numPr>
        <w:suppressAutoHyphens/>
        <w:spacing w:line="240" w:lineRule="auto"/>
        <w:jc w:val="center"/>
        <w:rPr>
          <w:rFonts w:cs="Arial"/>
        </w:rPr>
      </w:pPr>
      <w:r>
        <w:rPr>
          <w:rFonts w:cs="Arial"/>
        </w:rPr>
        <w:t>člen</w:t>
      </w:r>
    </w:p>
    <w:p w14:paraId="44861634" w14:textId="77777777" w:rsidR="00CE4658" w:rsidRDefault="00CE4658" w:rsidP="00CE4658">
      <w:pPr>
        <w:jc w:val="both"/>
        <w:rPr>
          <w:rFonts w:cs="Arial"/>
          <w:i/>
        </w:rPr>
      </w:pPr>
    </w:p>
    <w:p w14:paraId="670E9DDB" w14:textId="2F74742F" w:rsidR="00CE4658" w:rsidRDefault="00CE4658" w:rsidP="00CE4658">
      <w:pPr>
        <w:jc w:val="both"/>
        <w:rPr>
          <w:rFonts w:cs="Arial"/>
        </w:rPr>
      </w:pPr>
      <w:r>
        <w:rPr>
          <w:rFonts w:cs="Arial"/>
        </w:rPr>
        <w:t>Zavarovalec bo zavarovalne premije plačal zavar</w:t>
      </w:r>
      <w:r w:rsidR="00775EAD">
        <w:rPr>
          <w:rFonts w:cs="Arial"/>
        </w:rPr>
        <w:t>ovalnici v 30-ti</w:t>
      </w:r>
      <w:r w:rsidR="00F7587C">
        <w:rPr>
          <w:rFonts w:cs="Arial"/>
        </w:rPr>
        <w:t>h</w:t>
      </w:r>
      <w:r w:rsidR="00775EAD">
        <w:rPr>
          <w:rFonts w:cs="Arial"/>
        </w:rPr>
        <w:t xml:space="preserve"> (tridesetih) d</w:t>
      </w:r>
      <w:r>
        <w:rPr>
          <w:rFonts w:cs="Arial"/>
        </w:rPr>
        <w:t xml:space="preserve">neh po prejemu pravilno izstavljenega </w:t>
      </w:r>
      <w:r w:rsidRPr="00FF0A26">
        <w:rPr>
          <w:rFonts w:cs="Arial"/>
        </w:rPr>
        <w:t>računa</w:t>
      </w:r>
      <w:r w:rsidR="00FF0A26" w:rsidRPr="00FF0A26">
        <w:rPr>
          <w:rFonts w:cs="Arial"/>
        </w:rPr>
        <w:t>,</w:t>
      </w:r>
      <w:r w:rsidRPr="00E5109C">
        <w:rPr>
          <w:rFonts w:cs="Arial"/>
          <w:color w:val="FF0000"/>
        </w:rPr>
        <w:t xml:space="preserve"> </w:t>
      </w:r>
      <w:r>
        <w:rPr>
          <w:rFonts w:cs="Arial"/>
        </w:rPr>
        <w:t xml:space="preserve">na transakcijski račun zavarovalnice. </w:t>
      </w:r>
    </w:p>
    <w:p w14:paraId="1F1A7DCF" w14:textId="2F8F64C8" w:rsidR="00CE4658" w:rsidRPr="00FF0A26" w:rsidRDefault="00FF0A26" w:rsidP="00CE4658">
      <w:pPr>
        <w:jc w:val="both"/>
        <w:rPr>
          <w:rFonts w:cs="Arial"/>
        </w:rPr>
      </w:pPr>
      <w:r w:rsidRPr="00FF0A26">
        <w:rPr>
          <w:rFonts w:cs="Arial"/>
        </w:rPr>
        <w:t>R</w:t>
      </w:r>
      <w:r w:rsidR="00CE4658" w:rsidRPr="00FF0A26">
        <w:rPr>
          <w:rFonts w:cs="Arial"/>
        </w:rPr>
        <w:t xml:space="preserve">ačun se mora sklicevati na številko te pogodbe in številko osnovne zavarovalne police, </w:t>
      </w:r>
      <w:r w:rsidRPr="00FF0A26">
        <w:rPr>
          <w:rFonts w:cs="Arial"/>
        </w:rPr>
        <w:t>na podlagi katere se izstavlja.</w:t>
      </w:r>
    </w:p>
    <w:p w14:paraId="56592412" w14:textId="77777777" w:rsidR="00CE4658" w:rsidRDefault="00CE4658" w:rsidP="00CE4658">
      <w:pPr>
        <w:jc w:val="both"/>
        <w:rPr>
          <w:rFonts w:cs="Arial"/>
        </w:rPr>
      </w:pPr>
    </w:p>
    <w:p w14:paraId="34C9B762" w14:textId="77777777" w:rsidR="00CE4658" w:rsidRDefault="00CE4658" w:rsidP="00CE4658">
      <w:pPr>
        <w:jc w:val="both"/>
        <w:rPr>
          <w:rFonts w:cs="Arial"/>
        </w:rPr>
      </w:pPr>
      <w:r>
        <w:rPr>
          <w:rFonts w:cs="Arial"/>
        </w:rPr>
        <w:t>Zavarovalnica izstavi račun/dobropis po potrjenem letnem obračunu ali poračunu s strani zavarovalca. Račun za poračun bo zavarovalec plačal 30-ti (trideseti) dan po prejemu pravilno izstavljenega računa.</w:t>
      </w:r>
    </w:p>
    <w:p w14:paraId="398CF335" w14:textId="77777777" w:rsidR="00CE4658" w:rsidRDefault="00CE4658" w:rsidP="00CE4658">
      <w:pPr>
        <w:jc w:val="both"/>
        <w:rPr>
          <w:rFonts w:cs="Arial"/>
          <w:i/>
        </w:rPr>
      </w:pPr>
    </w:p>
    <w:p w14:paraId="6F5B1277" w14:textId="1502C50E" w:rsidR="00CE4658" w:rsidRDefault="00CE4658" w:rsidP="00CE4658">
      <w:pPr>
        <w:jc w:val="both"/>
        <w:rPr>
          <w:rFonts w:cs="Arial"/>
        </w:rPr>
      </w:pPr>
      <w:r>
        <w:rPr>
          <w:rFonts w:cs="Arial"/>
        </w:rPr>
        <w:t xml:space="preserve">Premija se zaračunava za vsako polico, upoštevaje zavarovalno vsoto, ki se določa v skladu </w:t>
      </w:r>
      <w:r w:rsidR="00FF0A26">
        <w:rPr>
          <w:rFonts w:cs="Arial"/>
        </w:rPr>
        <w:t>s</w:t>
      </w:r>
      <w:r>
        <w:rPr>
          <w:rFonts w:cs="Arial"/>
        </w:rPr>
        <w:t xml:space="preserve"> formulo </w:t>
      </w:r>
      <w:r w:rsidR="00FF0A26">
        <w:rPr>
          <w:rFonts w:cs="Arial"/>
        </w:rPr>
        <w:t>i</w:t>
      </w:r>
      <w:r>
        <w:rPr>
          <w:rFonts w:cs="Arial"/>
        </w:rPr>
        <w:t>z razpisne dokumentacije in premijsko stopnjo na dan 01.01.201</w:t>
      </w:r>
      <w:r w:rsidR="00E5109C" w:rsidRPr="00187E8C">
        <w:rPr>
          <w:rFonts w:cs="Arial"/>
        </w:rPr>
        <w:t>9</w:t>
      </w:r>
      <w:r w:rsidRPr="006A1CA6">
        <w:rPr>
          <w:rFonts w:cs="Arial"/>
          <w:color w:val="FF0000"/>
        </w:rPr>
        <w:t xml:space="preserve"> </w:t>
      </w:r>
      <w:r>
        <w:rPr>
          <w:rFonts w:cs="Arial"/>
        </w:rPr>
        <w:t>oz. 01.01. tekočega leta, ki se uporablja za kvartalne obračune, ki jih zavarovanec plačuje v 30 dneh od dneva prejema posameznega računa za pretekli kvartal. Končni obračun premije po dejanskih zavarovalnih vsotah, ki bodo veljale na dan 01.01, 01.04., 01.07., 01.10. pa se opravi po preteku zadnjega kvartala tekočega leta.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13E053BF" w14:textId="77777777" w:rsidR="00CE4658" w:rsidRDefault="00CE4658" w:rsidP="00CE4658">
      <w:pPr>
        <w:jc w:val="both"/>
        <w:rPr>
          <w:rFonts w:cs="Arial"/>
        </w:rPr>
      </w:pPr>
    </w:p>
    <w:p w14:paraId="1FF98B40" w14:textId="77777777" w:rsidR="00CE4658" w:rsidRDefault="00CE4658" w:rsidP="00CE4658">
      <w:pPr>
        <w:jc w:val="both"/>
        <w:rPr>
          <w:rFonts w:cs="Arial"/>
        </w:rPr>
      </w:pPr>
      <w:r>
        <w:rPr>
          <w:rFonts w:cs="Arial"/>
        </w:rPr>
        <w:t xml:space="preserve">Zavarovanec bo za pretekli kvartal plačeval premijo v enakih brezobrestnih obrokih po sklopih v % od vrednosti zavarovalne vsote in na podlagi letnih premijskih stopenj (v %), ki se izračuna v skladu z določili te pogodbe. </w:t>
      </w:r>
    </w:p>
    <w:p w14:paraId="435FC6F4" w14:textId="77777777" w:rsidR="00CE4658" w:rsidRDefault="00CE4658" w:rsidP="00CE4658">
      <w:pPr>
        <w:jc w:val="both"/>
        <w:rPr>
          <w:rFonts w:cs="Arial"/>
        </w:rPr>
      </w:pPr>
    </w:p>
    <w:p w14:paraId="4C605B07" w14:textId="77777777" w:rsidR="00CE4658" w:rsidRDefault="00CE4658" w:rsidP="00CE4658">
      <w:pPr>
        <w:jc w:val="both"/>
        <w:rPr>
          <w:rFonts w:cs="Arial"/>
        </w:rPr>
      </w:pPr>
      <w:r>
        <w:rPr>
          <w:rFonts w:cs="Arial"/>
        </w:rPr>
        <w:t>Za obdobje, ko so rezervoarji izpraznjeni (popravila, zamenjava blaga ipd.) se zavarovalna premija obračunava in plačuje, vendar se pri poračunu letne premije vrnejo preveč plačani zneski za čas, ko so bili rezervoarji prazni.</w:t>
      </w:r>
    </w:p>
    <w:p w14:paraId="2790F3F6" w14:textId="77777777" w:rsidR="00CE4658" w:rsidRDefault="00CE4658" w:rsidP="00CE4658">
      <w:pPr>
        <w:jc w:val="both"/>
        <w:rPr>
          <w:rFonts w:cs="Arial"/>
        </w:rPr>
      </w:pPr>
    </w:p>
    <w:p w14:paraId="7EEBE4BA" w14:textId="77777777" w:rsidR="00CE4658" w:rsidRDefault="00CE4658" w:rsidP="00CE4658">
      <w:pPr>
        <w:pStyle w:val="Odstavekseznama"/>
        <w:numPr>
          <w:ilvl w:val="0"/>
          <w:numId w:val="2"/>
        </w:numPr>
        <w:suppressAutoHyphens/>
        <w:spacing w:line="240" w:lineRule="auto"/>
        <w:jc w:val="center"/>
        <w:rPr>
          <w:rFonts w:ascii="Arial" w:hAnsi="Arial" w:cs="Arial"/>
          <w:color w:val="000000" w:themeColor="text1"/>
        </w:rPr>
      </w:pPr>
      <w:r>
        <w:rPr>
          <w:rFonts w:ascii="Arial" w:hAnsi="Arial" w:cs="Arial"/>
          <w:color w:val="000000" w:themeColor="text1"/>
        </w:rPr>
        <w:t>člen</w:t>
      </w:r>
    </w:p>
    <w:p w14:paraId="3AB2B4E6" w14:textId="77777777" w:rsidR="00CE4658" w:rsidRDefault="00CE4658" w:rsidP="00CE4658">
      <w:pPr>
        <w:jc w:val="both"/>
        <w:rPr>
          <w:rFonts w:cs="Arial"/>
        </w:rPr>
      </w:pPr>
    </w:p>
    <w:p w14:paraId="74D2A2CF" w14:textId="77777777" w:rsidR="00CE4658" w:rsidRDefault="00CE4658" w:rsidP="00CE4658">
      <w:pPr>
        <w:pStyle w:val="Pripombabesedilo"/>
        <w:rPr>
          <w:rFonts w:cs="Arial"/>
          <w:i w:val="0"/>
          <w:color w:val="auto"/>
          <w:sz w:val="22"/>
          <w:szCs w:val="22"/>
        </w:rPr>
      </w:pPr>
      <w:r>
        <w:rPr>
          <w:rFonts w:cs="Arial"/>
          <w:i w:val="0"/>
          <w:color w:val="auto"/>
          <w:sz w:val="22"/>
          <w:szCs w:val="22"/>
        </w:rPr>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 ima zavarovalec pravico odpovedati vsa zavarovanja.</w:t>
      </w:r>
    </w:p>
    <w:p w14:paraId="4FBCD56F" w14:textId="77777777" w:rsidR="00CE4658" w:rsidRDefault="00CE4658" w:rsidP="00CE4658">
      <w:pPr>
        <w:jc w:val="both"/>
        <w:rPr>
          <w:rFonts w:cs="Arial"/>
        </w:rPr>
      </w:pPr>
    </w:p>
    <w:p w14:paraId="1A54F571"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4858BC07" w14:textId="77777777" w:rsidR="00CE4658" w:rsidRDefault="00CE4658" w:rsidP="00CE4658">
      <w:pPr>
        <w:jc w:val="both"/>
        <w:rPr>
          <w:rFonts w:cs="Arial"/>
        </w:rPr>
      </w:pPr>
    </w:p>
    <w:p w14:paraId="0F32396E" w14:textId="77777777" w:rsidR="00CE4658" w:rsidRDefault="00CE4658" w:rsidP="00CE4658">
      <w:pPr>
        <w:jc w:val="both"/>
        <w:rPr>
          <w:rFonts w:cs="Arial"/>
        </w:rPr>
      </w:pPr>
      <w:r>
        <w:rPr>
          <w:rFonts w:cs="Arial"/>
        </w:rPr>
        <w:t>V celotnem zavarovalnem obdobju na zavarovalno premijo pri nobenem zavarovanju ni dopusten vpliv škodnega dogajanja (</w:t>
      </w:r>
      <w:proofErr w:type="spellStart"/>
      <w:r>
        <w:rPr>
          <w:rFonts w:cs="Arial"/>
        </w:rPr>
        <w:t>malus</w:t>
      </w:r>
      <w:proofErr w:type="spellEnd"/>
      <w:r>
        <w:rPr>
          <w:rFonts w:cs="Arial"/>
        </w:rPr>
        <w:t xml:space="preserve">) na zavarovalno premijo, razen pri zavarovanju živali ter bonusa na doseženi poslovno tehnični rezultat, za sklop 1.     </w:t>
      </w:r>
    </w:p>
    <w:p w14:paraId="14D1DF1F" w14:textId="77777777" w:rsidR="00CE4658" w:rsidRDefault="00CE4658" w:rsidP="00CE4658">
      <w:pPr>
        <w:jc w:val="both"/>
        <w:rPr>
          <w:rFonts w:cs="Arial"/>
        </w:rPr>
      </w:pPr>
    </w:p>
    <w:p w14:paraId="5269578A" w14:textId="77777777" w:rsidR="00CE4658" w:rsidRDefault="00CE4658" w:rsidP="00CE4658">
      <w:pPr>
        <w:jc w:val="both"/>
        <w:rPr>
          <w:rFonts w:cs="Arial"/>
        </w:rPr>
      </w:pPr>
      <w:r>
        <w:rPr>
          <w:rFonts w:cs="Arial"/>
        </w:rPr>
        <w:t>Osnovo za izračun bonusa na doseženi poslovno tehnični rezultat predstavlja obračunana letna zavarovalna premija (brez DPZP), za vse sklenjene zavarovalne vrste sklopa 1, razen zavarovanja avtomobilske odgovornosti, potresnega zavarovanja in zavarovanja živali.</w:t>
      </w:r>
    </w:p>
    <w:p w14:paraId="2E503A93" w14:textId="77777777" w:rsidR="00CE4658" w:rsidRDefault="00CE4658" w:rsidP="00CE4658">
      <w:pPr>
        <w:jc w:val="both"/>
        <w:rPr>
          <w:rFonts w:cs="Arial"/>
        </w:rPr>
      </w:pPr>
    </w:p>
    <w:p w14:paraId="56E3F364" w14:textId="77777777" w:rsidR="00CE4658" w:rsidRDefault="00CE4658" w:rsidP="00CE4658">
      <w:pPr>
        <w:jc w:val="both"/>
        <w:rPr>
          <w:rFonts w:cs="Arial"/>
        </w:rPr>
      </w:pPr>
      <w:r>
        <w:rPr>
          <w:rFonts w:cs="Arial"/>
        </w:rPr>
        <w:t>Tabela bonusa na doseženi poslovno tehnični rezultat:</w:t>
      </w:r>
    </w:p>
    <w:p w14:paraId="01FD22F1" w14:textId="77777777" w:rsidR="00CE4658" w:rsidRDefault="00CE4658" w:rsidP="00CE4658">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5203"/>
      </w:tblGrid>
      <w:tr w:rsidR="00CE4658" w14:paraId="2B4D9C0F"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vAlign w:val="center"/>
            <w:hideMark/>
          </w:tcPr>
          <w:p w14:paraId="67322255" w14:textId="77777777" w:rsidR="00CE4658" w:rsidRDefault="00CE4658">
            <w:pPr>
              <w:jc w:val="center"/>
              <w:rPr>
                <w:rFonts w:cs="Arial"/>
              </w:rPr>
            </w:pPr>
            <w:r>
              <w:rPr>
                <w:rFonts w:cs="Arial"/>
              </w:rPr>
              <w:t>Škodni rezultat (v%)</w:t>
            </w:r>
          </w:p>
        </w:tc>
        <w:tc>
          <w:tcPr>
            <w:tcW w:w="5212" w:type="dxa"/>
            <w:tcBorders>
              <w:top w:val="single" w:sz="4" w:space="0" w:color="auto"/>
              <w:left w:val="single" w:sz="4" w:space="0" w:color="auto"/>
              <w:bottom w:val="single" w:sz="4" w:space="0" w:color="auto"/>
              <w:right w:val="single" w:sz="4" w:space="0" w:color="auto"/>
            </w:tcBorders>
            <w:vAlign w:val="center"/>
            <w:hideMark/>
          </w:tcPr>
          <w:p w14:paraId="095C0C39" w14:textId="77777777" w:rsidR="00CE4658" w:rsidRDefault="00CE4658">
            <w:pPr>
              <w:jc w:val="center"/>
              <w:rPr>
                <w:rFonts w:cs="Arial"/>
              </w:rPr>
            </w:pPr>
            <w:r>
              <w:rPr>
                <w:rFonts w:cs="Arial"/>
              </w:rPr>
              <w:t>Bonus na doseženi poslovno tehnični rezultat (v%)</w:t>
            </w:r>
          </w:p>
        </w:tc>
      </w:tr>
      <w:tr w:rsidR="00CE4658" w14:paraId="6A56CB96"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5B68AB83" w14:textId="77777777" w:rsidR="00CE4658" w:rsidRDefault="00CE4658">
            <w:pPr>
              <w:jc w:val="center"/>
              <w:rPr>
                <w:rFonts w:cs="Arial"/>
              </w:rPr>
            </w:pPr>
            <w:r>
              <w:rPr>
                <w:rFonts w:cs="Arial"/>
              </w:rPr>
              <w:t>nad 0 do vključno 10</w:t>
            </w:r>
          </w:p>
        </w:tc>
        <w:tc>
          <w:tcPr>
            <w:tcW w:w="5212" w:type="dxa"/>
            <w:tcBorders>
              <w:top w:val="single" w:sz="4" w:space="0" w:color="auto"/>
              <w:left w:val="single" w:sz="4" w:space="0" w:color="auto"/>
              <w:bottom w:val="single" w:sz="4" w:space="0" w:color="auto"/>
              <w:right w:val="single" w:sz="4" w:space="0" w:color="auto"/>
            </w:tcBorders>
            <w:hideMark/>
          </w:tcPr>
          <w:p w14:paraId="5988A60B" w14:textId="77777777" w:rsidR="00CE4658" w:rsidRDefault="00CE4658">
            <w:pPr>
              <w:jc w:val="center"/>
              <w:rPr>
                <w:rFonts w:cs="Arial"/>
              </w:rPr>
            </w:pPr>
            <w:r>
              <w:rPr>
                <w:rFonts w:cs="Arial"/>
              </w:rPr>
              <w:t>30</w:t>
            </w:r>
          </w:p>
        </w:tc>
      </w:tr>
      <w:tr w:rsidR="00CE4658" w14:paraId="071F0AB3"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1ECD204C" w14:textId="77777777" w:rsidR="00CE4658" w:rsidRDefault="00CE4658">
            <w:pPr>
              <w:jc w:val="center"/>
              <w:rPr>
                <w:rFonts w:cs="Arial"/>
              </w:rPr>
            </w:pPr>
            <w:r>
              <w:rPr>
                <w:rFonts w:cs="Arial"/>
              </w:rPr>
              <w:t>nad 10 do vključno 20</w:t>
            </w:r>
          </w:p>
        </w:tc>
        <w:tc>
          <w:tcPr>
            <w:tcW w:w="5212" w:type="dxa"/>
            <w:tcBorders>
              <w:top w:val="single" w:sz="4" w:space="0" w:color="auto"/>
              <w:left w:val="single" w:sz="4" w:space="0" w:color="auto"/>
              <w:bottom w:val="single" w:sz="4" w:space="0" w:color="auto"/>
              <w:right w:val="single" w:sz="4" w:space="0" w:color="auto"/>
            </w:tcBorders>
            <w:hideMark/>
          </w:tcPr>
          <w:p w14:paraId="3E5CBF2E" w14:textId="77777777" w:rsidR="00CE4658" w:rsidRDefault="00CE4658">
            <w:pPr>
              <w:jc w:val="center"/>
              <w:rPr>
                <w:rFonts w:cs="Arial"/>
              </w:rPr>
            </w:pPr>
            <w:r>
              <w:rPr>
                <w:rFonts w:cs="Arial"/>
              </w:rPr>
              <w:t>25</w:t>
            </w:r>
          </w:p>
        </w:tc>
      </w:tr>
      <w:tr w:rsidR="00CE4658" w14:paraId="214A7D83"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4CEA3757" w14:textId="77777777" w:rsidR="00CE4658" w:rsidRDefault="00CE4658">
            <w:pPr>
              <w:jc w:val="center"/>
              <w:rPr>
                <w:rFonts w:cs="Arial"/>
              </w:rPr>
            </w:pPr>
            <w:r>
              <w:rPr>
                <w:rFonts w:cs="Arial"/>
              </w:rPr>
              <w:t>nad 20 do vključno 30</w:t>
            </w:r>
          </w:p>
        </w:tc>
        <w:tc>
          <w:tcPr>
            <w:tcW w:w="5212" w:type="dxa"/>
            <w:tcBorders>
              <w:top w:val="single" w:sz="4" w:space="0" w:color="auto"/>
              <w:left w:val="single" w:sz="4" w:space="0" w:color="auto"/>
              <w:bottom w:val="single" w:sz="4" w:space="0" w:color="auto"/>
              <w:right w:val="single" w:sz="4" w:space="0" w:color="auto"/>
            </w:tcBorders>
            <w:hideMark/>
          </w:tcPr>
          <w:p w14:paraId="5059D4EE" w14:textId="77777777" w:rsidR="00CE4658" w:rsidRDefault="00CE4658">
            <w:pPr>
              <w:jc w:val="center"/>
              <w:rPr>
                <w:rFonts w:cs="Arial"/>
              </w:rPr>
            </w:pPr>
            <w:r>
              <w:rPr>
                <w:rFonts w:cs="Arial"/>
              </w:rPr>
              <w:t>20</w:t>
            </w:r>
          </w:p>
        </w:tc>
      </w:tr>
      <w:tr w:rsidR="00CE4658" w14:paraId="4FA7EFE8"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41BDD645" w14:textId="75D158DC" w:rsidR="00CE4658" w:rsidRDefault="00187E8C">
            <w:pPr>
              <w:jc w:val="center"/>
              <w:rPr>
                <w:rFonts w:cs="Arial"/>
              </w:rPr>
            </w:pPr>
            <w:r>
              <w:rPr>
                <w:rFonts w:cs="Arial"/>
              </w:rPr>
              <w:t>n</w:t>
            </w:r>
            <w:r w:rsidR="00CE4658">
              <w:rPr>
                <w:rFonts w:cs="Arial"/>
              </w:rPr>
              <w:t>ad</w:t>
            </w:r>
            <w:r>
              <w:rPr>
                <w:rFonts w:cs="Arial"/>
              </w:rPr>
              <w:t xml:space="preserve"> </w:t>
            </w:r>
            <w:r w:rsidR="00CE4658">
              <w:rPr>
                <w:rFonts w:cs="Arial"/>
              </w:rPr>
              <w:t>30 do vključno 40</w:t>
            </w:r>
          </w:p>
        </w:tc>
        <w:tc>
          <w:tcPr>
            <w:tcW w:w="5212" w:type="dxa"/>
            <w:tcBorders>
              <w:top w:val="single" w:sz="4" w:space="0" w:color="auto"/>
              <w:left w:val="single" w:sz="4" w:space="0" w:color="auto"/>
              <w:bottom w:val="single" w:sz="4" w:space="0" w:color="auto"/>
              <w:right w:val="single" w:sz="4" w:space="0" w:color="auto"/>
            </w:tcBorders>
            <w:hideMark/>
          </w:tcPr>
          <w:p w14:paraId="2AD1DA14" w14:textId="77777777" w:rsidR="00CE4658" w:rsidRDefault="00CE4658">
            <w:pPr>
              <w:jc w:val="center"/>
              <w:rPr>
                <w:rFonts w:cs="Arial"/>
              </w:rPr>
            </w:pPr>
            <w:r>
              <w:rPr>
                <w:rFonts w:cs="Arial"/>
              </w:rPr>
              <w:t>15</w:t>
            </w:r>
          </w:p>
        </w:tc>
      </w:tr>
      <w:tr w:rsidR="00CE4658" w14:paraId="6B2DD1AC"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78AB6B6C" w14:textId="77777777" w:rsidR="00CE4658" w:rsidRDefault="00CE4658">
            <w:pPr>
              <w:jc w:val="center"/>
              <w:rPr>
                <w:rFonts w:cs="Arial"/>
              </w:rPr>
            </w:pPr>
            <w:r>
              <w:rPr>
                <w:rFonts w:cs="Arial"/>
              </w:rPr>
              <w:t>nad 40 do vključno 50</w:t>
            </w:r>
          </w:p>
        </w:tc>
        <w:tc>
          <w:tcPr>
            <w:tcW w:w="5212" w:type="dxa"/>
            <w:tcBorders>
              <w:top w:val="single" w:sz="4" w:space="0" w:color="auto"/>
              <w:left w:val="single" w:sz="4" w:space="0" w:color="auto"/>
              <w:bottom w:val="single" w:sz="4" w:space="0" w:color="auto"/>
              <w:right w:val="single" w:sz="4" w:space="0" w:color="auto"/>
            </w:tcBorders>
            <w:hideMark/>
          </w:tcPr>
          <w:p w14:paraId="63450DC3" w14:textId="77777777" w:rsidR="00CE4658" w:rsidRDefault="00CE4658">
            <w:pPr>
              <w:jc w:val="center"/>
              <w:rPr>
                <w:rFonts w:cs="Arial"/>
              </w:rPr>
            </w:pPr>
            <w:r>
              <w:rPr>
                <w:rFonts w:cs="Arial"/>
              </w:rPr>
              <w:t>10</w:t>
            </w:r>
          </w:p>
        </w:tc>
      </w:tr>
      <w:tr w:rsidR="00CE4658" w14:paraId="457AF5F6"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57D19989" w14:textId="77777777" w:rsidR="00CE4658" w:rsidRDefault="00CE4658">
            <w:pPr>
              <w:jc w:val="center"/>
              <w:rPr>
                <w:rFonts w:cs="Arial"/>
              </w:rPr>
            </w:pPr>
            <w:r>
              <w:rPr>
                <w:rFonts w:cs="Arial"/>
              </w:rPr>
              <w:t>nad 50 do vključno 60</w:t>
            </w:r>
          </w:p>
        </w:tc>
        <w:tc>
          <w:tcPr>
            <w:tcW w:w="5212" w:type="dxa"/>
            <w:tcBorders>
              <w:top w:val="single" w:sz="4" w:space="0" w:color="auto"/>
              <w:left w:val="single" w:sz="4" w:space="0" w:color="auto"/>
              <w:bottom w:val="single" w:sz="4" w:space="0" w:color="auto"/>
              <w:right w:val="single" w:sz="4" w:space="0" w:color="auto"/>
            </w:tcBorders>
            <w:hideMark/>
          </w:tcPr>
          <w:p w14:paraId="1EFC05E5" w14:textId="77777777" w:rsidR="00CE4658" w:rsidRDefault="00CE4658">
            <w:pPr>
              <w:jc w:val="center"/>
              <w:rPr>
                <w:rFonts w:cs="Arial"/>
              </w:rPr>
            </w:pPr>
            <w:r>
              <w:rPr>
                <w:rFonts w:cs="Arial"/>
              </w:rPr>
              <w:t>5</w:t>
            </w:r>
          </w:p>
        </w:tc>
      </w:tr>
      <w:tr w:rsidR="00CE4658" w14:paraId="55ED0755" w14:textId="77777777" w:rsidTr="00CE4658">
        <w:trPr>
          <w:jc w:val="center"/>
        </w:trPr>
        <w:tc>
          <w:tcPr>
            <w:tcW w:w="3864" w:type="dxa"/>
            <w:tcBorders>
              <w:top w:val="single" w:sz="4" w:space="0" w:color="auto"/>
              <w:left w:val="single" w:sz="4" w:space="0" w:color="auto"/>
              <w:bottom w:val="single" w:sz="4" w:space="0" w:color="auto"/>
              <w:right w:val="single" w:sz="4" w:space="0" w:color="auto"/>
            </w:tcBorders>
            <w:hideMark/>
          </w:tcPr>
          <w:p w14:paraId="193ABB0E" w14:textId="77777777" w:rsidR="00CE4658" w:rsidRDefault="00CE4658">
            <w:pPr>
              <w:jc w:val="center"/>
              <w:rPr>
                <w:rFonts w:cs="Arial"/>
              </w:rPr>
            </w:pPr>
            <w:r>
              <w:rPr>
                <w:rFonts w:cs="Arial"/>
              </w:rPr>
              <w:t>nad 60 do vključno 65</w:t>
            </w:r>
          </w:p>
        </w:tc>
        <w:tc>
          <w:tcPr>
            <w:tcW w:w="5212" w:type="dxa"/>
            <w:tcBorders>
              <w:top w:val="single" w:sz="4" w:space="0" w:color="auto"/>
              <w:left w:val="single" w:sz="4" w:space="0" w:color="auto"/>
              <w:bottom w:val="single" w:sz="4" w:space="0" w:color="auto"/>
              <w:right w:val="single" w:sz="4" w:space="0" w:color="auto"/>
            </w:tcBorders>
            <w:hideMark/>
          </w:tcPr>
          <w:p w14:paraId="7D26D602" w14:textId="77777777" w:rsidR="00CE4658" w:rsidRDefault="00CE4658">
            <w:pPr>
              <w:jc w:val="center"/>
              <w:rPr>
                <w:rFonts w:cs="Arial"/>
              </w:rPr>
            </w:pPr>
            <w:r>
              <w:rPr>
                <w:rFonts w:cs="Arial"/>
              </w:rPr>
              <w:t>2</w:t>
            </w:r>
          </w:p>
        </w:tc>
      </w:tr>
    </w:tbl>
    <w:p w14:paraId="013F246B" w14:textId="77777777" w:rsidR="00CE4658" w:rsidRDefault="00CE4658" w:rsidP="00CE4658">
      <w:pPr>
        <w:jc w:val="both"/>
        <w:rPr>
          <w:rFonts w:cs="Arial"/>
        </w:rPr>
      </w:pPr>
    </w:p>
    <w:p w14:paraId="6E64DCDB" w14:textId="77777777" w:rsidR="00CE4658" w:rsidRDefault="00CE4658" w:rsidP="00CE4658">
      <w:pPr>
        <w:jc w:val="both"/>
        <w:rPr>
          <w:rFonts w:cs="Arial"/>
        </w:rPr>
      </w:pPr>
      <w:r>
        <w:rPr>
          <w:rFonts w:cs="Arial"/>
        </w:rPr>
        <w:t xml:space="preserve">Škodni rezultat se izračunava po preteku zavarovalnega leta. Škodni rezultat se izračuna tako, da se likvidiranim škodam po tej pogodbi odštejejo prejeti regresi za škode po tej pogodbi in prištejejo tudi škode v reševanju (škodna rezervacija na dan 01.01. za predhodno zavarovalno leto) po tej pogodbi. </w:t>
      </w:r>
    </w:p>
    <w:p w14:paraId="2E79C269" w14:textId="77777777" w:rsidR="00CE4658" w:rsidRDefault="00CE4658" w:rsidP="00CE4658">
      <w:pPr>
        <w:jc w:val="both"/>
        <w:rPr>
          <w:rFonts w:cs="Arial"/>
        </w:rPr>
      </w:pPr>
    </w:p>
    <w:p w14:paraId="1023F71C" w14:textId="77777777" w:rsidR="00CE4658" w:rsidRDefault="00CE4658" w:rsidP="00CE4658">
      <w:pPr>
        <w:jc w:val="both"/>
        <w:rPr>
          <w:rFonts w:cs="Arial"/>
        </w:rPr>
      </w:pPr>
      <w:r>
        <w:rPr>
          <w:rFonts w:cs="Arial"/>
        </w:rPr>
        <w:t xml:space="preserve">V drugem in nadaljnjih letih se upoštevajo zavarovalne premije (zmanjšane za morebitne že obračunane bonuse na dosežen PTR) in likvidirane škode za celotno obdobje izračuna. </w:t>
      </w:r>
    </w:p>
    <w:p w14:paraId="4ECBB328" w14:textId="77777777" w:rsidR="00CE4658" w:rsidRDefault="00CE4658" w:rsidP="00CE4658">
      <w:pPr>
        <w:jc w:val="both"/>
        <w:rPr>
          <w:rFonts w:cs="Arial"/>
        </w:rPr>
      </w:pPr>
    </w:p>
    <w:p w14:paraId="77A4D208" w14:textId="77777777" w:rsidR="00CE4658" w:rsidRDefault="00CE4658" w:rsidP="00CE4658">
      <w:pPr>
        <w:jc w:val="both"/>
        <w:rPr>
          <w:rFonts w:cs="Arial"/>
        </w:rPr>
      </w:pPr>
      <w:r>
        <w:rPr>
          <w:rFonts w:cs="Arial"/>
        </w:rPr>
        <w:t>Zavarovalnica posreduje vsako leto najkasneje do 01.03. (razen za zadnje zavarovalno leto do 30.06.) obračun bonusa na doseženi  poslovno  tehnični  rezultat za preteklo zavarovalno leto in ga tudi izplača zavarovalcu vsako leto do 30.03. (razen za zadnje zavarovalno leto do 30.09.2019). Zavarovalnica pri obračunu bonusa za zadnje zavarovalno leto upošteva tudi vse likvidirane škode, škode v reševanju in odšteje regresirane škode, vse še za šest mesecev po poteku zavarovalnega obdobja.</w:t>
      </w:r>
    </w:p>
    <w:p w14:paraId="091A6835" w14:textId="77777777" w:rsidR="00CE4658" w:rsidRDefault="00CE4658" w:rsidP="00CE4658">
      <w:pPr>
        <w:jc w:val="both"/>
        <w:rPr>
          <w:rFonts w:cs="Arial"/>
        </w:rPr>
      </w:pPr>
    </w:p>
    <w:p w14:paraId="551C70ED" w14:textId="77777777" w:rsidR="00CE4658" w:rsidRDefault="00CE4658" w:rsidP="00CE4658">
      <w:pPr>
        <w:jc w:val="both"/>
        <w:rPr>
          <w:rFonts w:cs="Arial"/>
        </w:rPr>
      </w:pPr>
      <w:r>
        <w:rPr>
          <w:rFonts w:cs="Arial"/>
        </w:rPr>
        <w:t>Skupni obračunan in izplačani bonus v celotnem zavarovalnem obdobju je lahko največ v višini ene povprečne obračunske letne premije. Bonus na doseženi poslovno tehnični rezultat ne vpliva na plačilo storitev zavarovalnega posrednika, ker plačilo storitev plača zavarovalnica iz režijskega dela zavarovalne premije.</w:t>
      </w:r>
    </w:p>
    <w:p w14:paraId="3F250C5D" w14:textId="77777777" w:rsidR="00CE4658" w:rsidRDefault="00CE4658" w:rsidP="00CE4658">
      <w:pPr>
        <w:pStyle w:val="Pripombabesedilo"/>
        <w:rPr>
          <w:rFonts w:cs="Arial"/>
          <w:b/>
          <w:i w:val="0"/>
          <w:color w:val="auto"/>
          <w:sz w:val="22"/>
          <w:szCs w:val="22"/>
        </w:rPr>
      </w:pPr>
    </w:p>
    <w:p w14:paraId="0B582494" w14:textId="77777777" w:rsidR="00CE4658" w:rsidRDefault="00CE4658" w:rsidP="00CE4658">
      <w:pPr>
        <w:pStyle w:val="Pripombabesedilo"/>
        <w:rPr>
          <w:rFonts w:cs="Arial"/>
          <w:i w:val="0"/>
          <w:color w:val="auto"/>
          <w:sz w:val="22"/>
          <w:szCs w:val="22"/>
        </w:rPr>
      </w:pPr>
      <w:r>
        <w:rPr>
          <w:rFonts w:cs="Arial"/>
          <w:i w:val="0"/>
          <w:color w:val="auto"/>
          <w:sz w:val="22"/>
          <w:szCs w:val="22"/>
        </w:rPr>
        <w:t>Osnovo za izračun korekcijskega faktorja iz doseženega poslovno tehničnega rezultata zavarovanja živali predstavlja obračunana zavarovalna premija (brez DPZP)  zavarovanja živali od začetka trajanja te pogodbe.</w:t>
      </w:r>
    </w:p>
    <w:p w14:paraId="4F7FFE9B" w14:textId="77777777" w:rsidR="00CE4658" w:rsidRDefault="00CE4658" w:rsidP="00CE4658">
      <w:pPr>
        <w:pStyle w:val="Pripombabesedilo"/>
        <w:rPr>
          <w:rFonts w:cs="Arial"/>
          <w:b/>
          <w:i w:val="0"/>
          <w:color w:val="auto"/>
          <w:sz w:val="22"/>
          <w:szCs w:val="22"/>
        </w:rPr>
      </w:pPr>
    </w:p>
    <w:p w14:paraId="7C576D07" w14:textId="77777777" w:rsidR="00CE4658" w:rsidRDefault="00CE4658" w:rsidP="00CE4658">
      <w:pPr>
        <w:pStyle w:val="Pripombabesedilo"/>
        <w:rPr>
          <w:rFonts w:cs="Arial"/>
          <w:i w:val="0"/>
          <w:color w:val="auto"/>
          <w:sz w:val="22"/>
          <w:szCs w:val="22"/>
        </w:rPr>
      </w:pPr>
      <w:r>
        <w:rPr>
          <w:rFonts w:cs="Arial"/>
          <w:i w:val="0"/>
          <w:color w:val="auto"/>
          <w:sz w:val="22"/>
          <w:szCs w:val="22"/>
        </w:rPr>
        <w:t>Pri zavarovanju živali velja naslednja tabela korekcijskih faktorjev (gledano za zavarovalno polico skupaj):</w:t>
      </w:r>
    </w:p>
    <w:tbl>
      <w:tblPr>
        <w:tblW w:w="0" w:type="dxa"/>
        <w:tblInd w:w="108" w:type="dxa"/>
        <w:tblLayout w:type="fixed"/>
        <w:tblLook w:val="04A0" w:firstRow="1" w:lastRow="0" w:firstColumn="1" w:lastColumn="0" w:noHBand="0" w:noVBand="1"/>
      </w:tblPr>
      <w:tblGrid>
        <w:gridCol w:w="3249"/>
        <w:gridCol w:w="5871"/>
      </w:tblGrid>
      <w:tr w:rsidR="00CE4658" w14:paraId="5784DA7A" w14:textId="77777777" w:rsidTr="00CE4658">
        <w:trPr>
          <w:trHeight w:val="371"/>
        </w:trPr>
        <w:tc>
          <w:tcPr>
            <w:tcW w:w="3249" w:type="dxa"/>
            <w:tcBorders>
              <w:top w:val="single" w:sz="4" w:space="0" w:color="000000"/>
              <w:left w:val="single" w:sz="4" w:space="0" w:color="000000"/>
              <w:bottom w:val="single" w:sz="4" w:space="0" w:color="000000"/>
              <w:right w:val="nil"/>
            </w:tcBorders>
          </w:tcPr>
          <w:p w14:paraId="40FE94E3" w14:textId="77777777" w:rsidR="00CE4658" w:rsidRDefault="00CE4658">
            <w:pPr>
              <w:snapToGrid w:val="0"/>
              <w:jc w:val="center"/>
              <w:rPr>
                <w:rFonts w:cs="Arial"/>
              </w:rPr>
            </w:pPr>
          </w:p>
          <w:p w14:paraId="01A29F50" w14:textId="77777777" w:rsidR="00CE4658" w:rsidRDefault="00CE4658">
            <w:pPr>
              <w:snapToGrid w:val="0"/>
              <w:jc w:val="center"/>
              <w:rPr>
                <w:rFonts w:cs="Arial"/>
              </w:rPr>
            </w:pPr>
            <w:r>
              <w:rPr>
                <w:rFonts w:cs="Arial"/>
              </w:rPr>
              <w:t>Škodni  rezultat (v %)</w:t>
            </w:r>
          </w:p>
        </w:tc>
        <w:tc>
          <w:tcPr>
            <w:tcW w:w="5871" w:type="dxa"/>
            <w:tcBorders>
              <w:top w:val="single" w:sz="4" w:space="0" w:color="000000"/>
              <w:left w:val="single" w:sz="4" w:space="0" w:color="000000"/>
              <w:bottom w:val="single" w:sz="4" w:space="0" w:color="000000"/>
              <w:right w:val="single" w:sz="4" w:space="0" w:color="000000"/>
            </w:tcBorders>
          </w:tcPr>
          <w:p w14:paraId="56C6612E" w14:textId="77777777" w:rsidR="00CE4658" w:rsidRDefault="00CE4658">
            <w:pPr>
              <w:snapToGrid w:val="0"/>
              <w:jc w:val="center"/>
              <w:rPr>
                <w:rFonts w:cs="Arial"/>
              </w:rPr>
            </w:pPr>
          </w:p>
          <w:p w14:paraId="138B067E" w14:textId="77777777" w:rsidR="00CE4658" w:rsidRDefault="00CE4658">
            <w:pPr>
              <w:snapToGrid w:val="0"/>
              <w:jc w:val="center"/>
              <w:rPr>
                <w:rFonts w:cs="Arial"/>
              </w:rPr>
            </w:pPr>
            <w:r>
              <w:rPr>
                <w:rFonts w:cs="Arial"/>
              </w:rPr>
              <w:t>Korekcijski faktor</w:t>
            </w:r>
          </w:p>
        </w:tc>
      </w:tr>
      <w:tr w:rsidR="00CE4658" w14:paraId="30782AB6" w14:textId="77777777" w:rsidTr="00CE4658">
        <w:trPr>
          <w:trHeight w:val="276"/>
        </w:trPr>
        <w:tc>
          <w:tcPr>
            <w:tcW w:w="3249" w:type="dxa"/>
            <w:tcBorders>
              <w:top w:val="single" w:sz="4" w:space="0" w:color="000000"/>
              <w:left w:val="single" w:sz="4" w:space="0" w:color="000000"/>
              <w:bottom w:val="single" w:sz="4" w:space="0" w:color="000000"/>
              <w:right w:val="nil"/>
            </w:tcBorders>
            <w:hideMark/>
          </w:tcPr>
          <w:p w14:paraId="1EBE57D5" w14:textId="77777777" w:rsidR="00CE4658" w:rsidRDefault="00CE4658" w:rsidP="00187E8C">
            <w:pPr>
              <w:snapToGrid w:val="0"/>
              <w:jc w:val="center"/>
              <w:rPr>
                <w:rFonts w:cs="Arial"/>
              </w:rPr>
            </w:pPr>
            <w:r>
              <w:rPr>
                <w:rFonts w:cs="Arial"/>
              </w:rPr>
              <w:t>nad 0 do vključno 25</w:t>
            </w:r>
          </w:p>
        </w:tc>
        <w:tc>
          <w:tcPr>
            <w:tcW w:w="5871" w:type="dxa"/>
            <w:tcBorders>
              <w:top w:val="single" w:sz="4" w:space="0" w:color="000000"/>
              <w:left w:val="single" w:sz="4" w:space="0" w:color="000000"/>
              <w:bottom w:val="single" w:sz="4" w:space="0" w:color="000000"/>
              <w:right w:val="single" w:sz="4" w:space="0" w:color="000000"/>
            </w:tcBorders>
            <w:hideMark/>
          </w:tcPr>
          <w:p w14:paraId="073C543C" w14:textId="77777777" w:rsidR="00CE4658" w:rsidRDefault="00CE4658">
            <w:pPr>
              <w:snapToGrid w:val="0"/>
              <w:jc w:val="center"/>
              <w:rPr>
                <w:rFonts w:cs="Arial"/>
              </w:rPr>
            </w:pPr>
            <w:r>
              <w:rPr>
                <w:rFonts w:cs="Arial"/>
              </w:rPr>
              <w:t>0,5</w:t>
            </w:r>
          </w:p>
        </w:tc>
      </w:tr>
      <w:tr w:rsidR="00CE4658" w14:paraId="11CEC961" w14:textId="77777777" w:rsidTr="00CE4658">
        <w:trPr>
          <w:trHeight w:val="276"/>
        </w:trPr>
        <w:tc>
          <w:tcPr>
            <w:tcW w:w="3249" w:type="dxa"/>
            <w:tcBorders>
              <w:top w:val="single" w:sz="4" w:space="0" w:color="000000"/>
              <w:left w:val="single" w:sz="4" w:space="0" w:color="000000"/>
              <w:bottom w:val="single" w:sz="4" w:space="0" w:color="000000"/>
              <w:right w:val="nil"/>
            </w:tcBorders>
            <w:hideMark/>
          </w:tcPr>
          <w:p w14:paraId="0D0B4257" w14:textId="77777777" w:rsidR="00CE4658" w:rsidRDefault="00CE4658" w:rsidP="00187E8C">
            <w:pPr>
              <w:snapToGrid w:val="0"/>
              <w:jc w:val="center"/>
              <w:rPr>
                <w:rFonts w:cs="Arial"/>
              </w:rPr>
            </w:pPr>
            <w:r>
              <w:rPr>
                <w:rFonts w:cs="Arial"/>
              </w:rPr>
              <w:t>nad 25 do vključno 38</w:t>
            </w:r>
          </w:p>
        </w:tc>
        <w:tc>
          <w:tcPr>
            <w:tcW w:w="5871" w:type="dxa"/>
            <w:tcBorders>
              <w:top w:val="single" w:sz="4" w:space="0" w:color="000000"/>
              <w:left w:val="single" w:sz="4" w:space="0" w:color="000000"/>
              <w:bottom w:val="single" w:sz="4" w:space="0" w:color="000000"/>
              <w:right w:val="single" w:sz="4" w:space="0" w:color="000000"/>
            </w:tcBorders>
            <w:hideMark/>
          </w:tcPr>
          <w:p w14:paraId="03FCBC41" w14:textId="77777777" w:rsidR="00CE4658" w:rsidRDefault="00CE4658">
            <w:pPr>
              <w:snapToGrid w:val="0"/>
              <w:jc w:val="center"/>
              <w:rPr>
                <w:rFonts w:cs="Arial"/>
              </w:rPr>
            </w:pPr>
            <w:r>
              <w:rPr>
                <w:rFonts w:cs="Arial"/>
              </w:rPr>
              <w:t>0,6</w:t>
            </w:r>
          </w:p>
        </w:tc>
      </w:tr>
      <w:tr w:rsidR="00CE4658" w14:paraId="3DC9464E" w14:textId="77777777" w:rsidTr="00CE4658">
        <w:trPr>
          <w:trHeight w:val="276"/>
        </w:trPr>
        <w:tc>
          <w:tcPr>
            <w:tcW w:w="3249" w:type="dxa"/>
            <w:tcBorders>
              <w:top w:val="single" w:sz="4" w:space="0" w:color="000000"/>
              <w:left w:val="single" w:sz="4" w:space="0" w:color="000000"/>
              <w:bottom w:val="single" w:sz="4" w:space="0" w:color="000000"/>
              <w:right w:val="nil"/>
            </w:tcBorders>
            <w:hideMark/>
          </w:tcPr>
          <w:p w14:paraId="451057D1" w14:textId="77777777" w:rsidR="00CE4658" w:rsidRDefault="00CE4658" w:rsidP="00187E8C">
            <w:pPr>
              <w:snapToGrid w:val="0"/>
              <w:jc w:val="center"/>
              <w:rPr>
                <w:rFonts w:cs="Arial"/>
              </w:rPr>
            </w:pPr>
            <w:r>
              <w:rPr>
                <w:rFonts w:cs="Arial"/>
              </w:rPr>
              <w:t>nad 38 do vključno 51</w:t>
            </w:r>
          </w:p>
        </w:tc>
        <w:tc>
          <w:tcPr>
            <w:tcW w:w="5871" w:type="dxa"/>
            <w:tcBorders>
              <w:top w:val="single" w:sz="4" w:space="0" w:color="000000"/>
              <w:left w:val="single" w:sz="4" w:space="0" w:color="000000"/>
              <w:bottom w:val="single" w:sz="4" w:space="0" w:color="000000"/>
              <w:right w:val="single" w:sz="4" w:space="0" w:color="000000"/>
            </w:tcBorders>
            <w:hideMark/>
          </w:tcPr>
          <w:p w14:paraId="1F05D501" w14:textId="77777777" w:rsidR="00CE4658" w:rsidRDefault="00CE4658">
            <w:pPr>
              <w:snapToGrid w:val="0"/>
              <w:jc w:val="center"/>
              <w:rPr>
                <w:rFonts w:cs="Arial"/>
              </w:rPr>
            </w:pPr>
            <w:r>
              <w:rPr>
                <w:rFonts w:cs="Arial"/>
              </w:rPr>
              <w:t>0,7</w:t>
            </w:r>
          </w:p>
        </w:tc>
      </w:tr>
      <w:tr w:rsidR="00CE4658" w14:paraId="4CE448F9" w14:textId="77777777" w:rsidTr="00CE4658">
        <w:trPr>
          <w:trHeight w:val="276"/>
        </w:trPr>
        <w:tc>
          <w:tcPr>
            <w:tcW w:w="3249" w:type="dxa"/>
            <w:tcBorders>
              <w:top w:val="single" w:sz="4" w:space="0" w:color="000000"/>
              <w:left w:val="single" w:sz="4" w:space="0" w:color="000000"/>
              <w:bottom w:val="single" w:sz="4" w:space="0" w:color="000000"/>
              <w:right w:val="nil"/>
            </w:tcBorders>
            <w:hideMark/>
          </w:tcPr>
          <w:p w14:paraId="6D9AE7FD" w14:textId="77777777" w:rsidR="00CE4658" w:rsidRDefault="00CE4658" w:rsidP="00187E8C">
            <w:pPr>
              <w:snapToGrid w:val="0"/>
              <w:jc w:val="center"/>
              <w:rPr>
                <w:rFonts w:cs="Arial"/>
              </w:rPr>
            </w:pPr>
            <w:r>
              <w:rPr>
                <w:rFonts w:cs="Arial"/>
              </w:rPr>
              <w:t>nad 51 do vključno 60</w:t>
            </w:r>
          </w:p>
        </w:tc>
        <w:tc>
          <w:tcPr>
            <w:tcW w:w="5871" w:type="dxa"/>
            <w:tcBorders>
              <w:top w:val="single" w:sz="4" w:space="0" w:color="000000"/>
              <w:left w:val="single" w:sz="4" w:space="0" w:color="000000"/>
              <w:bottom w:val="single" w:sz="4" w:space="0" w:color="000000"/>
              <w:right w:val="single" w:sz="4" w:space="0" w:color="000000"/>
            </w:tcBorders>
            <w:hideMark/>
          </w:tcPr>
          <w:p w14:paraId="6AC2C3F4" w14:textId="77777777" w:rsidR="00CE4658" w:rsidRDefault="00CE4658">
            <w:pPr>
              <w:snapToGrid w:val="0"/>
              <w:jc w:val="center"/>
              <w:rPr>
                <w:rFonts w:cs="Arial"/>
              </w:rPr>
            </w:pPr>
            <w:r>
              <w:rPr>
                <w:rFonts w:cs="Arial"/>
              </w:rPr>
              <w:t>0,8</w:t>
            </w:r>
          </w:p>
        </w:tc>
      </w:tr>
      <w:tr w:rsidR="00CE4658" w14:paraId="2FFAEF5B" w14:textId="77777777" w:rsidTr="00CE4658">
        <w:trPr>
          <w:trHeight w:val="276"/>
        </w:trPr>
        <w:tc>
          <w:tcPr>
            <w:tcW w:w="3249" w:type="dxa"/>
            <w:tcBorders>
              <w:top w:val="single" w:sz="4" w:space="0" w:color="000000"/>
              <w:left w:val="single" w:sz="4" w:space="0" w:color="000000"/>
              <w:bottom w:val="single" w:sz="4" w:space="0" w:color="000000"/>
              <w:right w:val="nil"/>
            </w:tcBorders>
            <w:hideMark/>
          </w:tcPr>
          <w:p w14:paraId="6CD0506C" w14:textId="77777777" w:rsidR="00CE4658" w:rsidRDefault="00CE4658" w:rsidP="00187E8C">
            <w:pPr>
              <w:snapToGrid w:val="0"/>
              <w:jc w:val="center"/>
              <w:rPr>
                <w:rFonts w:cs="Arial"/>
              </w:rPr>
            </w:pPr>
            <w:r>
              <w:rPr>
                <w:rFonts w:cs="Arial"/>
              </w:rPr>
              <w:t>nad 60 do vključno 68</w:t>
            </w:r>
          </w:p>
        </w:tc>
        <w:tc>
          <w:tcPr>
            <w:tcW w:w="5871" w:type="dxa"/>
            <w:tcBorders>
              <w:top w:val="single" w:sz="4" w:space="0" w:color="000000"/>
              <w:left w:val="single" w:sz="4" w:space="0" w:color="000000"/>
              <w:bottom w:val="single" w:sz="4" w:space="0" w:color="000000"/>
              <w:right w:val="single" w:sz="4" w:space="0" w:color="000000"/>
            </w:tcBorders>
            <w:hideMark/>
          </w:tcPr>
          <w:p w14:paraId="0EAA2285" w14:textId="77777777" w:rsidR="00CE4658" w:rsidRDefault="00CE4658">
            <w:pPr>
              <w:snapToGrid w:val="0"/>
              <w:jc w:val="center"/>
              <w:rPr>
                <w:rFonts w:cs="Arial"/>
              </w:rPr>
            </w:pPr>
            <w:r>
              <w:rPr>
                <w:rFonts w:cs="Arial"/>
              </w:rPr>
              <w:t>0,9</w:t>
            </w:r>
          </w:p>
        </w:tc>
      </w:tr>
      <w:tr w:rsidR="00CE4658" w14:paraId="439FBCE8"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48BD41E3" w14:textId="77777777" w:rsidR="00CE4658" w:rsidRDefault="00CE4658" w:rsidP="00187E8C">
            <w:pPr>
              <w:snapToGrid w:val="0"/>
              <w:jc w:val="center"/>
              <w:rPr>
                <w:rFonts w:cs="Arial"/>
              </w:rPr>
            </w:pPr>
            <w:r>
              <w:rPr>
                <w:rFonts w:cs="Arial"/>
              </w:rPr>
              <w:t>nad 68 do vključno 86</w:t>
            </w:r>
          </w:p>
        </w:tc>
        <w:tc>
          <w:tcPr>
            <w:tcW w:w="5871" w:type="dxa"/>
            <w:tcBorders>
              <w:top w:val="single" w:sz="4" w:space="0" w:color="000000"/>
              <w:left w:val="single" w:sz="4" w:space="0" w:color="000000"/>
              <w:bottom w:val="single" w:sz="4" w:space="0" w:color="000000"/>
              <w:right w:val="single" w:sz="4" w:space="0" w:color="000000"/>
            </w:tcBorders>
            <w:hideMark/>
          </w:tcPr>
          <w:p w14:paraId="1F95746A" w14:textId="77777777" w:rsidR="00CE4658" w:rsidRDefault="00CE4658">
            <w:pPr>
              <w:snapToGrid w:val="0"/>
              <w:jc w:val="center"/>
              <w:rPr>
                <w:rFonts w:cs="Arial"/>
              </w:rPr>
            </w:pPr>
            <w:r>
              <w:rPr>
                <w:rFonts w:cs="Arial"/>
              </w:rPr>
              <w:t>1,0</w:t>
            </w:r>
          </w:p>
        </w:tc>
      </w:tr>
      <w:tr w:rsidR="00CE4658" w14:paraId="0CECF56F"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621EE52C" w14:textId="5983B860" w:rsidR="00CE4658" w:rsidRDefault="00CE4658" w:rsidP="00187E8C">
            <w:pPr>
              <w:snapToGrid w:val="0"/>
              <w:jc w:val="center"/>
              <w:rPr>
                <w:rFonts w:cs="Arial"/>
              </w:rPr>
            </w:pPr>
            <w:r>
              <w:rPr>
                <w:rFonts w:cs="Arial"/>
              </w:rPr>
              <w:t>nad 86 do vključno 94</w:t>
            </w:r>
          </w:p>
        </w:tc>
        <w:tc>
          <w:tcPr>
            <w:tcW w:w="5871" w:type="dxa"/>
            <w:tcBorders>
              <w:top w:val="single" w:sz="4" w:space="0" w:color="000000"/>
              <w:left w:val="single" w:sz="4" w:space="0" w:color="000000"/>
              <w:bottom w:val="single" w:sz="4" w:space="0" w:color="000000"/>
              <w:right w:val="single" w:sz="4" w:space="0" w:color="000000"/>
            </w:tcBorders>
            <w:hideMark/>
          </w:tcPr>
          <w:p w14:paraId="564AC178" w14:textId="77777777" w:rsidR="00CE4658" w:rsidRDefault="00CE4658">
            <w:pPr>
              <w:snapToGrid w:val="0"/>
              <w:jc w:val="center"/>
              <w:rPr>
                <w:rFonts w:cs="Arial"/>
              </w:rPr>
            </w:pPr>
            <w:r>
              <w:rPr>
                <w:rFonts w:cs="Arial"/>
              </w:rPr>
              <w:t>1,1</w:t>
            </w:r>
          </w:p>
        </w:tc>
      </w:tr>
      <w:tr w:rsidR="00CE4658" w14:paraId="3D9E37F4"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799058D2" w14:textId="2D452832" w:rsidR="00CE4658" w:rsidRDefault="00CE4658" w:rsidP="00187E8C">
            <w:pPr>
              <w:snapToGrid w:val="0"/>
              <w:jc w:val="center"/>
              <w:rPr>
                <w:rFonts w:cs="Arial"/>
              </w:rPr>
            </w:pPr>
            <w:r>
              <w:rPr>
                <w:rFonts w:cs="Arial"/>
              </w:rPr>
              <w:t>nad 91 do vključno 103</w:t>
            </w:r>
          </w:p>
        </w:tc>
        <w:tc>
          <w:tcPr>
            <w:tcW w:w="5871" w:type="dxa"/>
            <w:tcBorders>
              <w:top w:val="single" w:sz="4" w:space="0" w:color="000000"/>
              <w:left w:val="single" w:sz="4" w:space="0" w:color="000000"/>
              <w:bottom w:val="single" w:sz="4" w:space="0" w:color="000000"/>
              <w:right w:val="single" w:sz="4" w:space="0" w:color="000000"/>
            </w:tcBorders>
            <w:hideMark/>
          </w:tcPr>
          <w:p w14:paraId="31AC64A7" w14:textId="77777777" w:rsidR="00CE4658" w:rsidRDefault="00CE4658">
            <w:pPr>
              <w:snapToGrid w:val="0"/>
              <w:jc w:val="center"/>
              <w:rPr>
                <w:rFonts w:cs="Arial"/>
              </w:rPr>
            </w:pPr>
            <w:r>
              <w:rPr>
                <w:rFonts w:cs="Arial"/>
              </w:rPr>
              <w:t>1,2</w:t>
            </w:r>
          </w:p>
        </w:tc>
      </w:tr>
      <w:tr w:rsidR="00CE4658" w14:paraId="1A263B8B"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79D56AF2" w14:textId="77777777" w:rsidR="00CE4658" w:rsidRDefault="00CE4658" w:rsidP="00187E8C">
            <w:pPr>
              <w:snapToGrid w:val="0"/>
              <w:jc w:val="center"/>
              <w:rPr>
                <w:rFonts w:cs="Arial"/>
              </w:rPr>
            </w:pPr>
            <w:r>
              <w:rPr>
                <w:rFonts w:cs="Arial"/>
              </w:rPr>
              <w:t>nad 103 do vključno 111</w:t>
            </w:r>
          </w:p>
        </w:tc>
        <w:tc>
          <w:tcPr>
            <w:tcW w:w="5871" w:type="dxa"/>
            <w:tcBorders>
              <w:top w:val="single" w:sz="4" w:space="0" w:color="000000"/>
              <w:left w:val="single" w:sz="4" w:space="0" w:color="000000"/>
              <w:bottom w:val="single" w:sz="4" w:space="0" w:color="000000"/>
              <w:right w:val="single" w:sz="4" w:space="0" w:color="000000"/>
            </w:tcBorders>
            <w:hideMark/>
          </w:tcPr>
          <w:p w14:paraId="0B74C7EB" w14:textId="77777777" w:rsidR="00CE4658" w:rsidRDefault="00CE4658">
            <w:pPr>
              <w:snapToGrid w:val="0"/>
              <w:jc w:val="center"/>
              <w:rPr>
                <w:rFonts w:cs="Arial"/>
              </w:rPr>
            </w:pPr>
            <w:r>
              <w:rPr>
                <w:rFonts w:cs="Arial"/>
              </w:rPr>
              <w:t>1,3</w:t>
            </w:r>
          </w:p>
        </w:tc>
      </w:tr>
      <w:tr w:rsidR="00CE4658" w14:paraId="3B80A040"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47C70DAD" w14:textId="77777777" w:rsidR="00CE4658" w:rsidRDefault="00CE4658" w:rsidP="00187E8C">
            <w:pPr>
              <w:snapToGrid w:val="0"/>
              <w:jc w:val="center"/>
              <w:rPr>
                <w:rFonts w:cs="Arial"/>
              </w:rPr>
            </w:pPr>
            <w:r>
              <w:rPr>
                <w:rFonts w:cs="Arial"/>
              </w:rPr>
              <w:lastRenderedPageBreak/>
              <w:t>nad 111 do vključno 120</w:t>
            </w:r>
          </w:p>
        </w:tc>
        <w:tc>
          <w:tcPr>
            <w:tcW w:w="5871" w:type="dxa"/>
            <w:tcBorders>
              <w:top w:val="single" w:sz="4" w:space="0" w:color="000000"/>
              <w:left w:val="single" w:sz="4" w:space="0" w:color="000000"/>
              <w:bottom w:val="single" w:sz="4" w:space="0" w:color="000000"/>
              <w:right w:val="single" w:sz="4" w:space="0" w:color="000000"/>
            </w:tcBorders>
            <w:hideMark/>
          </w:tcPr>
          <w:p w14:paraId="3A6478F2" w14:textId="77777777" w:rsidR="00CE4658" w:rsidRDefault="00CE4658">
            <w:pPr>
              <w:snapToGrid w:val="0"/>
              <w:jc w:val="center"/>
              <w:rPr>
                <w:rFonts w:cs="Arial"/>
              </w:rPr>
            </w:pPr>
            <w:r>
              <w:rPr>
                <w:rFonts w:cs="Arial"/>
              </w:rPr>
              <w:t>1,4</w:t>
            </w:r>
          </w:p>
        </w:tc>
      </w:tr>
      <w:tr w:rsidR="00CE4658" w14:paraId="3534A62D"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509083E7" w14:textId="2B23DC2C" w:rsidR="00CE4658" w:rsidRDefault="00187E8C" w:rsidP="00187E8C">
            <w:pPr>
              <w:snapToGrid w:val="0"/>
              <w:jc w:val="center"/>
              <w:rPr>
                <w:rFonts w:cs="Arial"/>
              </w:rPr>
            </w:pPr>
            <w:r>
              <w:rPr>
                <w:rFonts w:cs="Arial"/>
              </w:rPr>
              <w:t>n</w:t>
            </w:r>
            <w:r w:rsidR="00CE4658">
              <w:rPr>
                <w:rFonts w:cs="Arial"/>
              </w:rPr>
              <w:t>ad 120 do vključno 137</w:t>
            </w:r>
          </w:p>
        </w:tc>
        <w:tc>
          <w:tcPr>
            <w:tcW w:w="5871" w:type="dxa"/>
            <w:tcBorders>
              <w:top w:val="single" w:sz="4" w:space="0" w:color="000000"/>
              <w:left w:val="single" w:sz="4" w:space="0" w:color="000000"/>
              <w:bottom w:val="single" w:sz="4" w:space="0" w:color="000000"/>
              <w:right w:val="single" w:sz="4" w:space="0" w:color="000000"/>
            </w:tcBorders>
            <w:hideMark/>
          </w:tcPr>
          <w:p w14:paraId="532107CA" w14:textId="77777777" w:rsidR="00CE4658" w:rsidRDefault="00CE4658">
            <w:pPr>
              <w:snapToGrid w:val="0"/>
              <w:jc w:val="center"/>
              <w:rPr>
                <w:rFonts w:cs="Arial"/>
              </w:rPr>
            </w:pPr>
            <w:r>
              <w:rPr>
                <w:rFonts w:cs="Arial"/>
              </w:rPr>
              <w:t>1,6</w:t>
            </w:r>
          </w:p>
        </w:tc>
      </w:tr>
      <w:tr w:rsidR="00CE4658" w14:paraId="4C132BC3"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3FD7E55D" w14:textId="77777777" w:rsidR="00CE4658" w:rsidRDefault="00CE4658" w:rsidP="00187E8C">
            <w:pPr>
              <w:snapToGrid w:val="0"/>
              <w:jc w:val="center"/>
              <w:rPr>
                <w:rFonts w:cs="Arial"/>
              </w:rPr>
            </w:pPr>
            <w:r>
              <w:rPr>
                <w:rFonts w:cs="Arial"/>
              </w:rPr>
              <w:t>nad 137 do vključno 154</w:t>
            </w:r>
          </w:p>
        </w:tc>
        <w:tc>
          <w:tcPr>
            <w:tcW w:w="5871" w:type="dxa"/>
            <w:tcBorders>
              <w:top w:val="single" w:sz="4" w:space="0" w:color="000000"/>
              <w:left w:val="single" w:sz="4" w:space="0" w:color="000000"/>
              <w:bottom w:val="single" w:sz="4" w:space="0" w:color="000000"/>
              <w:right w:val="single" w:sz="4" w:space="0" w:color="000000"/>
            </w:tcBorders>
            <w:hideMark/>
          </w:tcPr>
          <w:p w14:paraId="5886F288" w14:textId="77777777" w:rsidR="00CE4658" w:rsidRDefault="00CE4658">
            <w:pPr>
              <w:snapToGrid w:val="0"/>
              <w:jc w:val="center"/>
              <w:rPr>
                <w:rFonts w:cs="Arial"/>
              </w:rPr>
            </w:pPr>
            <w:r>
              <w:rPr>
                <w:rFonts w:cs="Arial"/>
              </w:rPr>
              <w:t>1,8</w:t>
            </w:r>
          </w:p>
        </w:tc>
      </w:tr>
      <w:tr w:rsidR="00CE4658" w14:paraId="0D826F7A" w14:textId="77777777" w:rsidTr="00CE4658">
        <w:trPr>
          <w:trHeight w:val="291"/>
        </w:trPr>
        <w:tc>
          <w:tcPr>
            <w:tcW w:w="3249" w:type="dxa"/>
            <w:tcBorders>
              <w:top w:val="single" w:sz="4" w:space="0" w:color="000000"/>
              <w:left w:val="single" w:sz="4" w:space="0" w:color="000000"/>
              <w:bottom w:val="single" w:sz="4" w:space="0" w:color="000000"/>
              <w:right w:val="nil"/>
            </w:tcBorders>
            <w:hideMark/>
          </w:tcPr>
          <w:p w14:paraId="1682C84F" w14:textId="5123E087" w:rsidR="00CE4658" w:rsidRDefault="00CE4658" w:rsidP="00187E8C">
            <w:pPr>
              <w:snapToGrid w:val="0"/>
              <w:jc w:val="center"/>
              <w:rPr>
                <w:rFonts w:cs="Arial"/>
              </w:rPr>
            </w:pPr>
            <w:r>
              <w:rPr>
                <w:rFonts w:cs="Arial"/>
              </w:rPr>
              <w:t>nad 154</w:t>
            </w:r>
          </w:p>
        </w:tc>
        <w:tc>
          <w:tcPr>
            <w:tcW w:w="5871" w:type="dxa"/>
            <w:tcBorders>
              <w:top w:val="single" w:sz="4" w:space="0" w:color="000000"/>
              <w:left w:val="single" w:sz="4" w:space="0" w:color="000000"/>
              <w:bottom w:val="single" w:sz="4" w:space="0" w:color="000000"/>
              <w:right w:val="single" w:sz="4" w:space="0" w:color="000000"/>
            </w:tcBorders>
            <w:hideMark/>
          </w:tcPr>
          <w:p w14:paraId="324B4AD4" w14:textId="77777777" w:rsidR="00CE4658" w:rsidRDefault="00CE4658">
            <w:pPr>
              <w:snapToGrid w:val="0"/>
              <w:jc w:val="center"/>
              <w:rPr>
                <w:rFonts w:cs="Arial"/>
              </w:rPr>
            </w:pPr>
            <w:r>
              <w:rPr>
                <w:rFonts w:cs="Arial"/>
              </w:rPr>
              <w:t>2,0</w:t>
            </w:r>
          </w:p>
        </w:tc>
      </w:tr>
    </w:tbl>
    <w:p w14:paraId="5FFB413B" w14:textId="77777777" w:rsidR="00CE4658" w:rsidRDefault="00CE4658" w:rsidP="00CE4658">
      <w:pPr>
        <w:pStyle w:val="Pripombabesedilo"/>
        <w:rPr>
          <w:rFonts w:cs="Arial"/>
          <w:b/>
          <w:i w:val="0"/>
          <w:color w:val="auto"/>
          <w:sz w:val="22"/>
          <w:szCs w:val="22"/>
        </w:rPr>
      </w:pPr>
    </w:p>
    <w:p w14:paraId="45027130" w14:textId="77777777" w:rsidR="00CE4658" w:rsidRDefault="00CE4658" w:rsidP="00CE4658">
      <w:pPr>
        <w:jc w:val="both"/>
        <w:rPr>
          <w:rFonts w:cs="Arial"/>
        </w:rPr>
      </w:pPr>
      <w:r>
        <w:rPr>
          <w:rFonts w:cs="Arial"/>
        </w:rPr>
        <w:t xml:space="preserve">Škodni rezultat se izračunava po preteku vsakega zavarovalnega leta (razen po preteku zadnjega) tako, da se izplačanim škodam (od začetka trajanja te pogodbe) po tej pogodbi odštejejo prejeti regresi za škode po tej pogodbi in prištejejo tudi škode v reševanju (škodna rezervacija na dan 01.01. za predhodno zavarovalno leto) po tej pogodbi. Zavarovalnica posreduje najkasneje do 01.03. vsako leto izračun korekcijskega faktorja na doseženi poslovno tehnični rezultat in ga tudi upošteva pri obračunu letne zavarovalne premije v tekočem letu (premijska stopnja navedena na zavarovalni polici se pomnoži s korekcijskim faktorjem). </w:t>
      </w:r>
    </w:p>
    <w:p w14:paraId="09BD28D7" w14:textId="77777777" w:rsidR="00CE4658" w:rsidRDefault="00CE4658" w:rsidP="00CE4658">
      <w:pPr>
        <w:jc w:val="both"/>
        <w:rPr>
          <w:rFonts w:cs="Arial"/>
        </w:rPr>
      </w:pPr>
      <w:r>
        <w:rPr>
          <w:rFonts w:cs="Arial"/>
        </w:rPr>
        <w:t xml:space="preserve"> </w:t>
      </w:r>
    </w:p>
    <w:p w14:paraId="38D470E2" w14:textId="77777777" w:rsidR="00CE4658" w:rsidRDefault="00CE4658" w:rsidP="00CE4658">
      <w:pPr>
        <w:jc w:val="both"/>
        <w:rPr>
          <w:rFonts w:cs="Arial"/>
          <w:i/>
        </w:rPr>
      </w:pPr>
      <w:r>
        <w:rPr>
          <w:rFonts w:cs="Arial"/>
          <w:i/>
        </w:rPr>
        <w:t>/v kolikor se pogodba ne sklepa za sklop 1 se ta člen glasi:/</w:t>
      </w:r>
    </w:p>
    <w:p w14:paraId="48FB7175" w14:textId="77777777" w:rsidR="00CE4658" w:rsidRDefault="00CE4658" w:rsidP="00CE4658">
      <w:pPr>
        <w:jc w:val="both"/>
        <w:rPr>
          <w:rFonts w:cs="Arial"/>
          <w:i/>
        </w:rPr>
      </w:pPr>
    </w:p>
    <w:p w14:paraId="713C69CC" w14:textId="77777777" w:rsidR="00CE4658" w:rsidRDefault="00CE4658" w:rsidP="00CE4658">
      <w:pPr>
        <w:jc w:val="both"/>
        <w:rPr>
          <w:rFonts w:cs="Arial"/>
        </w:rPr>
      </w:pPr>
      <w:r>
        <w:rPr>
          <w:rFonts w:cs="Arial"/>
        </w:rPr>
        <w:t>V celotnem zavarovalnem obdobju na zavarovalno premijo pri nobenem zavarovanju ni dopusten vpliv škodnega dogajanja (</w:t>
      </w:r>
      <w:proofErr w:type="spellStart"/>
      <w:r>
        <w:rPr>
          <w:rFonts w:cs="Arial"/>
        </w:rPr>
        <w:t>malus</w:t>
      </w:r>
      <w:proofErr w:type="spellEnd"/>
      <w:r>
        <w:rPr>
          <w:rFonts w:cs="Arial"/>
        </w:rPr>
        <w:t>) na zavarovalno premijo.</w:t>
      </w:r>
    </w:p>
    <w:p w14:paraId="35B39E36" w14:textId="77777777" w:rsidR="00CE4658" w:rsidRDefault="00CE4658" w:rsidP="00CE4658">
      <w:pPr>
        <w:jc w:val="both"/>
        <w:rPr>
          <w:rFonts w:cs="Arial"/>
        </w:rPr>
      </w:pPr>
    </w:p>
    <w:p w14:paraId="46C9550F" w14:textId="77777777" w:rsidR="00CE4658" w:rsidRDefault="00CE4658" w:rsidP="00CE4658">
      <w:pPr>
        <w:jc w:val="both"/>
        <w:rPr>
          <w:rFonts w:cs="Arial"/>
          <w:b/>
        </w:rPr>
      </w:pPr>
      <w:r>
        <w:rPr>
          <w:rFonts w:cs="Arial"/>
          <w:b/>
        </w:rPr>
        <w:t>SPREMEMBE MED ZAVAROVALNIM LETOM</w:t>
      </w:r>
    </w:p>
    <w:p w14:paraId="34D0F951" w14:textId="77777777" w:rsidR="00CE4658" w:rsidRDefault="00CE4658" w:rsidP="00CE4658">
      <w:pPr>
        <w:jc w:val="both"/>
        <w:rPr>
          <w:rFonts w:cs="Arial"/>
        </w:rPr>
      </w:pPr>
    </w:p>
    <w:p w14:paraId="4FF95C3C"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2C545266" w14:textId="77777777" w:rsidR="00CE4658" w:rsidRDefault="00CE4658" w:rsidP="00CE4658">
      <w:pPr>
        <w:jc w:val="both"/>
        <w:rPr>
          <w:rFonts w:cs="Arial"/>
        </w:rPr>
      </w:pPr>
    </w:p>
    <w:p w14:paraId="39E9DC69" w14:textId="092414B2" w:rsidR="00CE4658" w:rsidRDefault="00CE4658" w:rsidP="00CE4658">
      <w:pPr>
        <w:jc w:val="both"/>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w:t>
      </w:r>
      <w:r w:rsidR="00D00CBD">
        <w:rPr>
          <w:rFonts w:cs="Arial"/>
        </w:rPr>
        <w:t>m</w:t>
      </w:r>
      <w:r>
        <w:rPr>
          <w:rFonts w:cs="Arial"/>
        </w:rPr>
        <w:t xml:space="preserve"> pooblaščena oseba zavarovalca sporoči  zavarovalnici po e-pošti, na elektronski naslov skrbnika s strani zavarovalnice in skrbnika naročnika.</w:t>
      </w:r>
    </w:p>
    <w:p w14:paraId="5BB97B50" w14:textId="77777777" w:rsidR="00CE4658" w:rsidRDefault="00CE4658" w:rsidP="00CE4658">
      <w:pPr>
        <w:jc w:val="both"/>
        <w:rPr>
          <w:rFonts w:cs="Arial"/>
        </w:rPr>
      </w:pPr>
    </w:p>
    <w:p w14:paraId="75BC9DBA" w14:textId="77777777" w:rsidR="00CE4658" w:rsidRDefault="00CE4658" w:rsidP="00CE4658">
      <w:pPr>
        <w:jc w:val="both"/>
        <w:rPr>
          <w:rFonts w:cs="Arial"/>
        </w:rPr>
      </w:pPr>
      <w:r>
        <w:rPr>
          <w:rFonts w:cs="Arial"/>
        </w:rPr>
        <w:t>Zavarovalec si pridržuje tudi pravico, da se zavarovalni program, poleg ostalih primerov določenih s to pogodbo, spremeni tudi v naslednjih primerih:</w:t>
      </w:r>
    </w:p>
    <w:p w14:paraId="5FFBD776" w14:textId="77777777" w:rsidR="00CE4658" w:rsidRDefault="00CE4658" w:rsidP="00CE4658">
      <w:pPr>
        <w:pStyle w:val="Odstavekseznama"/>
        <w:numPr>
          <w:ilvl w:val="0"/>
          <w:numId w:val="6"/>
        </w:numPr>
        <w:suppressAutoHyphens/>
        <w:spacing w:line="240" w:lineRule="auto"/>
        <w:rPr>
          <w:rFonts w:ascii="Arial" w:hAnsi="Arial" w:cs="Arial"/>
        </w:rPr>
      </w:pPr>
      <w:r>
        <w:rPr>
          <w:rFonts w:ascii="Arial" w:hAnsi="Arial" w:cs="Arial"/>
        </w:rPr>
        <w:t>v kolikor se za posamezno zavarovano nevarnost pri posamezni zavarovalni vrsti izčrpa letni agregat, lahko zavarovalec dokupi nov letni agregat v obsegu in na način določen z zavarovalnim programom ali</w:t>
      </w:r>
    </w:p>
    <w:p w14:paraId="5B85C379" w14:textId="77777777" w:rsidR="00CE4658" w:rsidRDefault="00CE4658" w:rsidP="00CE4658">
      <w:pPr>
        <w:pStyle w:val="Odstavekseznama"/>
        <w:numPr>
          <w:ilvl w:val="0"/>
          <w:numId w:val="6"/>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35A8F198" w14:textId="77777777" w:rsidR="00CE4658" w:rsidRDefault="00CE4658" w:rsidP="00CE4658">
      <w:pPr>
        <w:pStyle w:val="Odstavekseznama"/>
        <w:numPr>
          <w:ilvl w:val="0"/>
          <w:numId w:val="6"/>
        </w:numPr>
        <w:suppressAutoHyphens/>
        <w:spacing w:line="240" w:lineRule="auto"/>
        <w:rPr>
          <w:rFonts w:ascii="Arial" w:hAnsi="Arial" w:cs="Arial"/>
        </w:rPr>
      </w:pPr>
      <w:r>
        <w:rPr>
          <w:rFonts w:ascii="Arial" w:hAnsi="Arial" w:cs="Arial"/>
        </w:rPr>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14:paraId="2D4918A1" w14:textId="77777777" w:rsidR="00CE4658" w:rsidRDefault="00CE4658" w:rsidP="00CE4658">
      <w:pPr>
        <w:jc w:val="both"/>
        <w:rPr>
          <w:rFonts w:cs="Arial"/>
        </w:rPr>
      </w:pPr>
    </w:p>
    <w:p w14:paraId="6842AC1B" w14:textId="3A8A0426" w:rsidR="00CE4658" w:rsidRDefault="00CE4658" w:rsidP="00CE4658">
      <w:pPr>
        <w:jc w:val="both"/>
        <w:rPr>
          <w:rFonts w:cs="Arial"/>
        </w:rPr>
      </w:pPr>
      <w:r>
        <w:rPr>
          <w:rFonts w:cs="Arial"/>
        </w:rPr>
        <w:t xml:space="preserve">Zavarovalnica soglaša, da ima zavarovalec v celotnem zavarovalnem obdobju pravico, da lahko v primeru nastopa okoliščin, ki jih v času </w:t>
      </w:r>
      <w:r w:rsidR="005E6363">
        <w:rPr>
          <w:rFonts w:cs="Arial"/>
        </w:rPr>
        <w:t>trajanja pogodbe</w:t>
      </w:r>
      <w:r>
        <w:rPr>
          <w:rFonts w:cs="Arial"/>
        </w:rPr>
        <w:t xml:space="preserve"> ni bilo mogoče predvideti, v primeru višje sile in v primeru sprememb v sistemu ocenjevanja, ustrezno spremeni predmet zavarovanja, zavarovane nevarnosti, način zavarovanja ali zavarovalno vsoto, v skladu z določili obligacijskega zakonika.</w:t>
      </w:r>
    </w:p>
    <w:p w14:paraId="3FAB1E1D" w14:textId="77777777" w:rsidR="00D00CBD" w:rsidRDefault="00D00CBD" w:rsidP="00CE4658">
      <w:pPr>
        <w:jc w:val="both"/>
        <w:rPr>
          <w:rFonts w:cs="Arial"/>
        </w:rPr>
      </w:pPr>
    </w:p>
    <w:p w14:paraId="60D17CEB" w14:textId="24F839D4" w:rsidR="00CE4658" w:rsidRDefault="00CE4658" w:rsidP="00CE4658">
      <w:pPr>
        <w:jc w:val="both"/>
        <w:rPr>
          <w:rFonts w:cs="Arial"/>
        </w:rPr>
      </w:pPr>
      <w:r>
        <w:rPr>
          <w:rFonts w:cs="Arial"/>
        </w:rPr>
        <w:t>Zavarovalec lahko v času trajanja te pogodbe spremeni karakteristike posameznih skladišč (številka rezervoar</w:t>
      </w:r>
      <w:r w:rsidR="00D00CBD">
        <w:rPr>
          <w:rFonts w:cs="Arial"/>
        </w:rPr>
        <w:t>ja, vrsta goriva, količina goriv</w:t>
      </w:r>
      <w:r>
        <w:rPr>
          <w:rFonts w:cs="Arial"/>
        </w:rPr>
        <w:t xml:space="preserve">a ipd.). Zavarovalec je v primeru </w:t>
      </w:r>
      <w:proofErr w:type="spellStart"/>
      <w:r>
        <w:rPr>
          <w:rFonts w:cs="Arial"/>
        </w:rPr>
        <w:t>prelokacije</w:t>
      </w:r>
      <w:proofErr w:type="spellEnd"/>
      <w:r>
        <w:rPr>
          <w:rFonts w:cs="Arial"/>
        </w:rPr>
        <w:t xml:space="preserve"> posamezne zaloge blaga dolžan o tem čim prej oziroma najkasneje v roku treh delovnih dni obvestiti zavarovalnico, ta pa je dolžna posamezno zalogo blaga sprejeti v zavarovanje na </w:t>
      </w:r>
      <w:r>
        <w:rPr>
          <w:rFonts w:cs="Arial"/>
        </w:rPr>
        <w:lastRenderedPageBreak/>
        <w:t xml:space="preserve">novi lokaciji pod enakimi pogoji z dnem </w:t>
      </w:r>
      <w:proofErr w:type="spellStart"/>
      <w:r>
        <w:rPr>
          <w:rFonts w:cs="Arial"/>
        </w:rPr>
        <w:t>prelokacije</w:t>
      </w:r>
      <w:proofErr w:type="spellEnd"/>
      <w:r>
        <w:rPr>
          <w:rFonts w:cs="Arial"/>
        </w:rPr>
        <w:t>. Zavarovalec je dolžan pisno obveščati zavarovalnico o natančnih rokih skladiščenja blaga.</w:t>
      </w:r>
    </w:p>
    <w:p w14:paraId="5FB23FE6" w14:textId="77777777" w:rsidR="00CE4658" w:rsidRDefault="00CE4658" w:rsidP="00CE4658">
      <w:pPr>
        <w:jc w:val="both"/>
        <w:rPr>
          <w:rFonts w:cs="Arial"/>
        </w:rPr>
      </w:pPr>
    </w:p>
    <w:p w14:paraId="544A5669" w14:textId="0BA735E8" w:rsidR="00CE4658" w:rsidRDefault="00CE4658" w:rsidP="00CE4658">
      <w:pPr>
        <w:jc w:val="both"/>
        <w:rPr>
          <w:rFonts w:cs="Arial"/>
          <w:i/>
        </w:rPr>
      </w:pPr>
      <w:r>
        <w:rPr>
          <w:rFonts w:cs="Arial"/>
          <w:i/>
        </w:rPr>
        <w:t>/v kolikor se pogodba ne sklepa za katerega od sklopov 2-2</w:t>
      </w:r>
      <w:r w:rsidR="002C201A">
        <w:rPr>
          <w:rFonts w:cs="Arial"/>
          <w:i/>
        </w:rPr>
        <w:t>1</w:t>
      </w:r>
      <w:r>
        <w:rPr>
          <w:rFonts w:cs="Arial"/>
          <w:i/>
        </w:rPr>
        <w:t xml:space="preserve"> se zadnja dva odstavka črtata/</w:t>
      </w:r>
    </w:p>
    <w:p w14:paraId="42E1DDA6" w14:textId="77777777" w:rsidR="00CE4658" w:rsidRDefault="00CE4658" w:rsidP="00CE4658">
      <w:pPr>
        <w:jc w:val="both"/>
        <w:rPr>
          <w:rFonts w:cs="Arial"/>
        </w:rPr>
      </w:pPr>
    </w:p>
    <w:p w14:paraId="6E010B88" w14:textId="77777777" w:rsidR="00CE4658" w:rsidRDefault="00CE4658" w:rsidP="00CE4658">
      <w:pPr>
        <w:rPr>
          <w:rFonts w:cs="Arial"/>
          <w:b/>
        </w:rPr>
      </w:pPr>
      <w:r>
        <w:rPr>
          <w:rFonts w:cs="Arial"/>
          <w:b/>
        </w:rPr>
        <w:t xml:space="preserve">OBVEZNOSTI ZAVAROVALNICE </w:t>
      </w:r>
    </w:p>
    <w:p w14:paraId="392465A1" w14:textId="77777777" w:rsidR="00CE4658" w:rsidRDefault="00CE4658" w:rsidP="00CE4658">
      <w:pPr>
        <w:rPr>
          <w:rFonts w:cs="Arial"/>
          <w:b/>
        </w:rPr>
      </w:pPr>
    </w:p>
    <w:p w14:paraId="445BA9D4"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0B8F09C7" w14:textId="77777777" w:rsidR="00CE4658" w:rsidRDefault="00CE4658" w:rsidP="00CE4658">
      <w:pPr>
        <w:rPr>
          <w:rFonts w:cs="Arial"/>
        </w:rPr>
      </w:pPr>
      <w:r>
        <w:rPr>
          <w:rFonts w:cs="Arial"/>
        </w:rPr>
        <w:t>Zavarovalnica se zaveže:</w:t>
      </w:r>
    </w:p>
    <w:p w14:paraId="0976D004" w14:textId="77777777" w:rsidR="00CE4658" w:rsidRDefault="00CE4658" w:rsidP="00CE4658">
      <w:pPr>
        <w:numPr>
          <w:ilvl w:val="0"/>
          <w:numId w:val="7"/>
        </w:numPr>
        <w:jc w:val="both"/>
        <w:rPr>
          <w:rFonts w:cs="Arial"/>
        </w:rPr>
      </w:pPr>
      <w:r>
        <w:rPr>
          <w:rFonts w:cs="Arial"/>
        </w:rPr>
        <w:t>prevzete zavarovalne storitve izvajati v skladu z načelom dobrega strokovnjaka, vestno in pravilno, v skladu z veljavnimi tehničnimi predpisi, standardi, normativi, pozitivno zakonodajo in v korist zavarovalca;</w:t>
      </w:r>
    </w:p>
    <w:p w14:paraId="2E16F030" w14:textId="77777777" w:rsidR="00CE4658" w:rsidRDefault="00CE4658" w:rsidP="00CE4658">
      <w:pPr>
        <w:numPr>
          <w:ilvl w:val="0"/>
          <w:numId w:val="7"/>
        </w:numPr>
        <w:jc w:val="both"/>
        <w:rPr>
          <w:rFonts w:cs="Arial"/>
        </w:rPr>
      </w:pPr>
      <w:r>
        <w:rPr>
          <w:rFonts w:cs="Arial"/>
        </w:rPr>
        <w:t>sproti obveščati zavarovalca o novih situacijah, ki bi lahko vplivale na izvajanje pogodbenih obveznosti;</w:t>
      </w:r>
    </w:p>
    <w:p w14:paraId="410926E5" w14:textId="77777777" w:rsidR="00CE4658" w:rsidRDefault="00CE4658" w:rsidP="00CE4658">
      <w:pPr>
        <w:numPr>
          <w:ilvl w:val="0"/>
          <w:numId w:val="7"/>
        </w:numPr>
        <w:jc w:val="both"/>
        <w:rPr>
          <w:rFonts w:cs="Arial"/>
        </w:rPr>
      </w:pPr>
      <w:r>
        <w:rPr>
          <w:rFonts w:cs="Arial"/>
        </w:rPr>
        <w:t>storiti vse, da bodo po tej pogodbi dogovorjeni roki izpolnjeni;</w:t>
      </w:r>
    </w:p>
    <w:p w14:paraId="172607A5" w14:textId="77777777" w:rsidR="00CE4658" w:rsidRDefault="00CE4658" w:rsidP="00CE4658">
      <w:pPr>
        <w:numPr>
          <w:ilvl w:val="0"/>
          <w:numId w:val="7"/>
        </w:numPr>
        <w:jc w:val="both"/>
        <w:rPr>
          <w:rFonts w:cs="Arial"/>
        </w:rPr>
      </w:pPr>
      <w:r>
        <w:rPr>
          <w:rFonts w:cs="Arial"/>
        </w:rPr>
        <w:t>da bo vsa pisna komunikacija potekala v slovenskem jeziku;</w:t>
      </w:r>
    </w:p>
    <w:p w14:paraId="2900005C" w14:textId="77777777" w:rsidR="00CE4658" w:rsidRDefault="00CE4658" w:rsidP="00CE4658">
      <w:pPr>
        <w:numPr>
          <w:ilvl w:val="0"/>
          <w:numId w:val="7"/>
        </w:numPr>
        <w:jc w:val="both"/>
        <w:rPr>
          <w:rFonts w:cs="Arial"/>
        </w:rPr>
      </w:pPr>
      <w:r>
        <w:rPr>
          <w:rFonts w:cs="Arial"/>
        </w:rPr>
        <w:t>da bo izstavljala vso dokumentacijo v slovenskem jeziku;</w:t>
      </w:r>
    </w:p>
    <w:p w14:paraId="001AA4D7" w14:textId="77777777" w:rsidR="00CE4658" w:rsidRDefault="00CE4658" w:rsidP="00CE4658">
      <w:pPr>
        <w:numPr>
          <w:ilvl w:val="0"/>
          <w:numId w:val="7"/>
        </w:numPr>
        <w:jc w:val="both"/>
        <w:rPr>
          <w:rFonts w:cs="Arial"/>
        </w:rPr>
      </w:pPr>
      <w:r>
        <w:rPr>
          <w:rFonts w:cs="Arial"/>
        </w:rPr>
        <w:t>podatke o skladiščih in blagu državnih blagovnih rezerv varovati po predpisih o varovanju tajnih podatkov;</w:t>
      </w:r>
    </w:p>
    <w:p w14:paraId="1932704C" w14:textId="77777777" w:rsidR="00CE4658" w:rsidRDefault="00CE4658" w:rsidP="00CE4658">
      <w:pPr>
        <w:numPr>
          <w:ilvl w:val="0"/>
          <w:numId w:val="7"/>
        </w:numPr>
        <w:jc w:val="both"/>
        <w:rPr>
          <w:rFonts w:cs="Arial"/>
        </w:rPr>
      </w:pPr>
      <w:r>
        <w:rPr>
          <w:rFonts w:cs="Arial"/>
        </w:rPr>
        <w:t>na poziv zavarovalca izdati potrdilo o vinkulaciji, potrdilo o zavarovalnem kritju (certifikat) in potrdilo o začasnem zavarovalnem kritju, če zavarovalne police ali dodatki k policam ne bi bili pravočasno izdelani;</w:t>
      </w:r>
    </w:p>
    <w:p w14:paraId="3F0AE32F" w14:textId="77777777" w:rsidR="00CE4658" w:rsidRDefault="00CE4658" w:rsidP="00CE4658">
      <w:pPr>
        <w:numPr>
          <w:ilvl w:val="0"/>
          <w:numId w:val="7"/>
        </w:numPr>
        <w:jc w:val="both"/>
        <w:rPr>
          <w:rFonts w:cs="Arial"/>
          <w:color w:val="FF0000"/>
        </w:rPr>
      </w:pPr>
      <w:r>
        <w:rPr>
          <w:rFonts w:cs="Arial"/>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1FBA6689" w14:textId="77777777" w:rsidR="00CE4658" w:rsidRDefault="00CE4658" w:rsidP="00CE4658">
      <w:pPr>
        <w:ind w:left="360"/>
        <w:jc w:val="both"/>
        <w:rPr>
          <w:rFonts w:cs="Arial"/>
          <w:i/>
          <w:color w:val="FF0000"/>
        </w:rPr>
      </w:pPr>
      <w:r>
        <w:rPr>
          <w:rFonts w:cs="Arial"/>
          <w:i/>
        </w:rPr>
        <w:t xml:space="preserve">/v kolikor se sklepa pogodba samo za sklop 1 se ta alineja črta/ </w:t>
      </w:r>
    </w:p>
    <w:p w14:paraId="4CFC675E" w14:textId="77777777" w:rsidR="00CE4658" w:rsidRDefault="00CE4658" w:rsidP="00CE4658">
      <w:pPr>
        <w:numPr>
          <w:ilvl w:val="0"/>
          <w:numId w:val="7"/>
        </w:numPr>
        <w:jc w:val="both"/>
        <w:rPr>
          <w:rFonts w:cs="Arial"/>
          <w:color w:val="FF0000"/>
        </w:rPr>
      </w:pPr>
      <w:r>
        <w:rPr>
          <w:rFonts w:cs="Arial"/>
        </w:rPr>
        <w:t>pravilno obračunati in plačati davek na zavarovalne posle, ki se nanaša na opravljanje zavarovalnih storitev v tujih državah, kjer se bo izvajalo skladiščenje blaga;</w:t>
      </w:r>
    </w:p>
    <w:p w14:paraId="0A165393" w14:textId="77777777" w:rsidR="00CE4658" w:rsidRDefault="00CE4658" w:rsidP="00CE4658">
      <w:pPr>
        <w:ind w:left="360"/>
        <w:jc w:val="both"/>
        <w:rPr>
          <w:rFonts w:cs="Arial"/>
          <w:color w:val="FF0000"/>
        </w:rPr>
      </w:pPr>
      <w:r>
        <w:rPr>
          <w:rFonts w:cs="Arial"/>
          <w:i/>
        </w:rPr>
        <w:t>/v kolikor se sklepa pogodba samo za sklop 1 se ta alineja črta/</w:t>
      </w:r>
      <w:r>
        <w:rPr>
          <w:rFonts w:cs="Arial"/>
        </w:rPr>
        <w:t xml:space="preserve">  </w:t>
      </w:r>
    </w:p>
    <w:p w14:paraId="1590DA63" w14:textId="77777777" w:rsidR="00CE4658" w:rsidRDefault="00CE4658" w:rsidP="00CE4658">
      <w:pPr>
        <w:numPr>
          <w:ilvl w:val="0"/>
          <w:numId w:val="7"/>
        </w:numPr>
        <w:jc w:val="both"/>
        <w:rPr>
          <w:rFonts w:cs="Arial"/>
        </w:rPr>
      </w:pPr>
      <w:r>
        <w:rPr>
          <w:rFonts w:cs="Arial"/>
        </w:rPr>
        <w:t>na zahtevo zavarovalca izdati posamezno zavarovalno polico v angleškem jeziku;</w:t>
      </w:r>
    </w:p>
    <w:p w14:paraId="7116D357" w14:textId="77777777" w:rsidR="00CE4658" w:rsidRDefault="00CE4658" w:rsidP="00CE4658">
      <w:pPr>
        <w:numPr>
          <w:ilvl w:val="0"/>
          <w:numId w:val="7"/>
        </w:numPr>
        <w:jc w:val="both"/>
        <w:rPr>
          <w:rFonts w:cs="Arial"/>
        </w:rPr>
      </w:pPr>
      <w:r>
        <w:rPr>
          <w:rFonts w:cs="Arial"/>
        </w:rPr>
        <w:t>vse ostale podatke, ki jih pridobi na podlagi te pogodbe, varovati po predpisih o varstvu osebnih podatkov in poslovni skrivnosti;</w:t>
      </w:r>
    </w:p>
    <w:p w14:paraId="13B6A679" w14:textId="77777777" w:rsidR="00CE4658" w:rsidRDefault="00CE4658" w:rsidP="00CE4658">
      <w:pPr>
        <w:numPr>
          <w:ilvl w:val="0"/>
          <w:numId w:val="7"/>
        </w:numPr>
        <w:jc w:val="both"/>
        <w:rPr>
          <w:rFonts w:cs="Arial"/>
        </w:rPr>
      </w:pPr>
      <w:r>
        <w:rPr>
          <w:rFonts w:cs="Arial"/>
        </w:rPr>
        <w:t xml:space="preserve">da ima vzpostavljen postopek in ukrepe za varovanje in obdelovanje osebnih in tajnih podatkov, kot jih predpisujejo veljavni področni predpisi; </w:t>
      </w:r>
    </w:p>
    <w:p w14:paraId="611D18CB" w14:textId="77777777" w:rsidR="00CE4658" w:rsidRDefault="00CE4658" w:rsidP="00CE4658">
      <w:pPr>
        <w:numPr>
          <w:ilvl w:val="0"/>
          <w:numId w:val="7"/>
        </w:numPr>
        <w:jc w:val="both"/>
        <w:rPr>
          <w:rFonts w:cs="Arial"/>
        </w:rPr>
      </w:pPr>
      <w:r>
        <w:rPr>
          <w:rFonts w:cs="Arial"/>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344CFD5D" w14:textId="0D4699C3" w:rsidR="00CE4658" w:rsidRDefault="00CE4658" w:rsidP="00CE4658">
      <w:pPr>
        <w:numPr>
          <w:ilvl w:val="0"/>
          <w:numId w:val="7"/>
        </w:numPr>
        <w:jc w:val="both"/>
        <w:rPr>
          <w:rFonts w:cs="Arial"/>
        </w:rPr>
      </w:pPr>
      <w:r>
        <w:rPr>
          <w:rFonts w:cs="Arial"/>
        </w:rPr>
        <w:t xml:space="preserve">v roku 15-tih </w:t>
      </w:r>
      <w:r w:rsidR="005E6363">
        <w:rPr>
          <w:rFonts w:cs="Arial"/>
        </w:rPr>
        <w:t>(petnajstih) dni od podpisa te</w:t>
      </w:r>
      <w:r>
        <w:rPr>
          <w:rFonts w:cs="Arial"/>
        </w:rPr>
        <w:t xml:space="preserve"> </w:t>
      </w:r>
      <w:r w:rsidR="005E6363">
        <w:rPr>
          <w:rFonts w:cs="Arial"/>
        </w:rPr>
        <w:t>pogodbe</w:t>
      </w:r>
      <w:r>
        <w:rPr>
          <w:rFonts w:cs="Arial"/>
        </w:rPr>
        <w:t xml:space="preserve"> izstaviti zavarovancu osnovne obračunske zavarovalne  police za vsako zavarovalno vrsto, po vzorcu osnovnih zavarovalnih polic (Priloga 2), ki jih predhodno pošlje v pregled in uskladitev zavarovalnemu posredniku;</w:t>
      </w:r>
    </w:p>
    <w:p w14:paraId="08A0958E" w14:textId="77777777" w:rsidR="00CE4658" w:rsidRDefault="00CE4658" w:rsidP="00CE4658">
      <w:pPr>
        <w:numPr>
          <w:ilvl w:val="0"/>
          <w:numId w:val="7"/>
        </w:numPr>
        <w:jc w:val="both"/>
        <w:rPr>
          <w:rFonts w:cs="Arial"/>
        </w:rPr>
      </w:pPr>
      <w:r>
        <w:rPr>
          <w:rFonts w:cs="Arial"/>
        </w:rPr>
        <w:t xml:space="preserve">da ima za obdobje izvajanje te pogodbe za zavarovanje potresa zagotovljeno pozavarovanje tistega dela v zavarovanje prevzeto potresno nevarnost, ki presega lastne </w:t>
      </w:r>
      <w:proofErr w:type="spellStart"/>
      <w:r>
        <w:rPr>
          <w:rFonts w:cs="Arial"/>
        </w:rPr>
        <w:t>samopridržaje</w:t>
      </w:r>
      <w:proofErr w:type="spellEnd"/>
      <w:r>
        <w:rPr>
          <w:rFonts w:cs="Arial"/>
        </w:rPr>
        <w:t xml:space="preserve"> zavarovalnice. Zavarovalnica mora na vsakokratni poziv zavarovalca v roku 30 (tridesetih) dni predložiti pisno izjavo pozavarovalnice, da prevzema ves presežek tveganja (rizika) nad </w:t>
      </w:r>
      <w:proofErr w:type="spellStart"/>
      <w:r>
        <w:rPr>
          <w:rFonts w:cs="Arial"/>
        </w:rPr>
        <w:t>samopridržajem</w:t>
      </w:r>
      <w:proofErr w:type="spellEnd"/>
      <w:r>
        <w:rPr>
          <w:rFonts w:cs="Arial"/>
        </w:rPr>
        <w:t xml:space="preserve"> zavarovalnice, in sicer najmanj za posamezno zavarovalno oziroma koledarsko leto in</w:t>
      </w:r>
    </w:p>
    <w:p w14:paraId="139627FA" w14:textId="27B02E03" w:rsidR="00CE4658" w:rsidRDefault="00CE4658" w:rsidP="00CE4658">
      <w:pPr>
        <w:numPr>
          <w:ilvl w:val="0"/>
          <w:numId w:val="7"/>
        </w:numPr>
        <w:jc w:val="both"/>
        <w:rPr>
          <w:rFonts w:cs="Arial"/>
        </w:rPr>
      </w:pPr>
      <w:r>
        <w:rPr>
          <w:rFonts w:cs="Arial"/>
        </w:rPr>
        <w:t>v skladu s to pogodbo upoštevati vse spremembe, ki nastanejo med izvajanjem te pogodbe glede predmetov zavarovanja, v skladu z določili te pogodbe.</w:t>
      </w:r>
    </w:p>
    <w:p w14:paraId="2CE1EF73" w14:textId="5F8CD7FC" w:rsidR="00AB2A16" w:rsidRDefault="00AB2A16" w:rsidP="00AB2A16">
      <w:pPr>
        <w:jc w:val="both"/>
        <w:rPr>
          <w:rFonts w:cs="Arial"/>
        </w:rPr>
      </w:pPr>
    </w:p>
    <w:p w14:paraId="3946B863" w14:textId="29D8CE0C" w:rsidR="00AB2A16" w:rsidRDefault="00AB2A16" w:rsidP="00AB2A16">
      <w:pPr>
        <w:jc w:val="both"/>
        <w:rPr>
          <w:rFonts w:cs="Arial"/>
        </w:rPr>
      </w:pPr>
    </w:p>
    <w:p w14:paraId="7D6562F2" w14:textId="77777777" w:rsidR="00AB2A16" w:rsidRDefault="00AB2A16" w:rsidP="00AB2A16">
      <w:pPr>
        <w:jc w:val="both"/>
        <w:rPr>
          <w:rFonts w:cs="Arial"/>
        </w:rPr>
      </w:pPr>
    </w:p>
    <w:p w14:paraId="02886EED" w14:textId="77777777" w:rsidR="00CE4658" w:rsidRDefault="00CE4658" w:rsidP="00CE4658">
      <w:pPr>
        <w:jc w:val="both"/>
        <w:rPr>
          <w:rFonts w:cs="Arial"/>
        </w:rPr>
      </w:pPr>
    </w:p>
    <w:p w14:paraId="47142A0D"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lastRenderedPageBreak/>
        <w:t>člen</w:t>
      </w:r>
    </w:p>
    <w:p w14:paraId="6B9E1827" w14:textId="77777777" w:rsidR="00CE4658" w:rsidRDefault="00CE4658" w:rsidP="00CE4658">
      <w:pPr>
        <w:jc w:val="both"/>
        <w:rPr>
          <w:rFonts w:cs="Arial"/>
        </w:rPr>
      </w:pPr>
    </w:p>
    <w:p w14:paraId="2B11826F" w14:textId="5B719D14" w:rsidR="00CE4658" w:rsidRPr="00A95B48" w:rsidRDefault="00CE4658" w:rsidP="00CE4658">
      <w:pPr>
        <w:jc w:val="both"/>
        <w:rPr>
          <w:rFonts w:cs="Arial"/>
        </w:rPr>
      </w:pPr>
      <w:r w:rsidRPr="00A95B48">
        <w:rPr>
          <w:rFonts w:cs="Arial"/>
        </w:rPr>
        <w:t>Zavarovalnica se s to pogodbo zavezuje, da bo ob podpisu te pogodbe oziroma najkasneje v roku 10  (desetih) dni od sklenitve te pogodbe, zavarovalcu predložila nepreklicno in brezpogojno bančno garancijo za dobro izvedbo pogodbenih obveznosti v višini 10% (deset odstotkov) od skupne pogodbene vrednosti, brez 8,5% DPZP. Veljavnost bančne garancije mora biti še vsaj 60 (šestdeset) dni po preteku roka za dokončanje pogodbenih obveznosti, razen za zavarovanje odgovornosti, kjer mora veljavnost bančne garancije veljati še 60 (šestdeset) mesecev po poteku zavarovalnega obdobja, to je</w:t>
      </w:r>
      <w:r w:rsidR="00E57BA0" w:rsidRPr="00A95B48">
        <w:rPr>
          <w:rFonts w:cs="Arial"/>
        </w:rPr>
        <w:t xml:space="preserve"> </w:t>
      </w:r>
      <w:r w:rsidRPr="00A95B48">
        <w:rPr>
          <w:rFonts w:cs="Arial"/>
        </w:rPr>
        <w:t xml:space="preserve"> </w:t>
      </w:r>
      <w:r w:rsidRPr="00A95B48">
        <w:rPr>
          <w:rFonts w:cs="Arial"/>
          <w:u w:val="single"/>
        </w:rPr>
        <w:t>31.12.202</w:t>
      </w:r>
      <w:r w:rsidR="00FF0A26" w:rsidRPr="00A95B48">
        <w:rPr>
          <w:rFonts w:cs="Arial"/>
          <w:u w:val="single"/>
        </w:rPr>
        <w:t>3</w:t>
      </w:r>
      <w:r w:rsidRPr="00A95B48">
        <w:rPr>
          <w:rFonts w:cs="Arial"/>
          <w:u w:val="single"/>
        </w:rPr>
        <w:t xml:space="preserve"> ob 24.00 uri.</w:t>
      </w:r>
      <w:r w:rsidRPr="00A95B48">
        <w:rPr>
          <w:rFonts w:cs="Arial"/>
        </w:rPr>
        <w:t xml:space="preserve"> </w:t>
      </w:r>
    </w:p>
    <w:p w14:paraId="59C5B650" w14:textId="77777777" w:rsidR="00CE4658" w:rsidRPr="00E57BA0" w:rsidRDefault="00CE4658" w:rsidP="00CE4658">
      <w:pPr>
        <w:jc w:val="both"/>
        <w:rPr>
          <w:rFonts w:cs="Arial"/>
          <w:color w:val="FF0000"/>
        </w:rPr>
      </w:pPr>
    </w:p>
    <w:p w14:paraId="10EFFAAD" w14:textId="3A98BF60" w:rsidR="00CE4658" w:rsidRPr="00A95B48" w:rsidRDefault="00CE4658" w:rsidP="00CE4658">
      <w:pPr>
        <w:spacing w:after="240"/>
        <w:jc w:val="both"/>
        <w:rPr>
          <w:rFonts w:cs="Arial"/>
        </w:rPr>
      </w:pPr>
      <w:r>
        <w:rPr>
          <w:rFonts w:cs="Arial"/>
        </w:rPr>
        <w:t xml:space="preserve">Če se bodo med veljavnostjo te pogodbe spremenili roki za izvedbo posla, vrsta storitve, kvaliteta in količina, lahko naročnik od zavarovalnice zahteva, da temu ustrezno spremeni tudi bančno garancijo oziroma podaljša njeno veljavnost. Spremembo skupne vrednosti </w:t>
      </w:r>
      <w:r w:rsidR="00A95B48" w:rsidRPr="00A95B48">
        <w:rPr>
          <w:rFonts w:cs="Arial"/>
        </w:rPr>
        <w:t>pogodbe</w:t>
      </w:r>
      <w:r w:rsidRPr="00A95B48">
        <w:rPr>
          <w:rFonts w:cs="Arial"/>
        </w:rPr>
        <w:t xml:space="preserve"> se ugotavlja letno skupaj z obračunom zavarovalne premije tako, da se od letne (akontacijske) zavarovalne premije odšteje obračunana letna zavarovalna premija. Zavarovalnica spremeni bančno garancijo samo, če je sprememba skupne vrednosti </w:t>
      </w:r>
      <w:r w:rsidR="00A95B48" w:rsidRPr="00A95B48">
        <w:rPr>
          <w:rFonts w:cs="Arial"/>
        </w:rPr>
        <w:t>pogodbe</w:t>
      </w:r>
      <w:r w:rsidRPr="00A95B48">
        <w:rPr>
          <w:rFonts w:cs="Arial"/>
        </w:rPr>
        <w:t xml:space="preserve"> več kot </w:t>
      </w:r>
      <w:r w:rsidR="00A95B48" w:rsidRPr="00A95B48">
        <w:rPr>
          <w:rFonts w:cs="Arial"/>
        </w:rPr>
        <w:t>3</w:t>
      </w:r>
      <w:r w:rsidRPr="00A95B48">
        <w:rPr>
          <w:rFonts w:cs="Arial"/>
        </w:rPr>
        <w:t xml:space="preserve">0%. </w:t>
      </w:r>
    </w:p>
    <w:p w14:paraId="617069A1" w14:textId="77777777" w:rsidR="00CE4658" w:rsidRDefault="00CE4658" w:rsidP="00CE4658">
      <w:pPr>
        <w:jc w:val="both"/>
        <w:rPr>
          <w:rFonts w:cs="Arial"/>
        </w:rPr>
      </w:pPr>
      <w:r>
        <w:rPr>
          <w:rFonts w:cs="Arial"/>
        </w:rPr>
        <w:t xml:space="preserve">Zavarovalec bo unovčil navedeno bančno garancijo za dobro izvedbo pogodbenih obveznosti v primeru, da obveznosti po tej pogodbi ne bodo pravočasno ali pravilno izvedene oziroma jih bo zavarovalnica prenehala izvajati v delu ali v celoti. </w:t>
      </w:r>
    </w:p>
    <w:p w14:paraId="30913AD4" w14:textId="77777777" w:rsidR="00CE4658" w:rsidRDefault="00CE4658" w:rsidP="00CE4658">
      <w:pPr>
        <w:jc w:val="both"/>
        <w:rPr>
          <w:rFonts w:cs="Arial"/>
        </w:rPr>
      </w:pPr>
    </w:p>
    <w:p w14:paraId="4E8A9BB9" w14:textId="0753DC32" w:rsidR="00CE4658" w:rsidRDefault="00CE4658" w:rsidP="00CE4658">
      <w:pPr>
        <w:jc w:val="both"/>
        <w:rPr>
          <w:rFonts w:cs="Arial"/>
        </w:rPr>
      </w:pPr>
      <w:r>
        <w:rPr>
          <w:rFonts w:cs="Arial"/>
        </w:rPr>
        <w:t xml:space="preserve">Če zavarovalnica v danem roku zavarovalcu ne izroči bančne garancije, to pomeni kršitev </w:t>
      </w:r>
      <w:r w:rsidRPr="003D6746">
        <w:rPr>
          <w:rFonts w:cs="Arial"/>
        </w:rPr>
        <w:t xml:space="preserve">pogodbene obveznosti, zaradi katere lahko zavarovalec odstopi od te pogodbe in unovči </w:t>
      </w:r>
      <w:r w:rsidR="003D6746" w:rsidRPr="003D6746">
        <w:rPr>
          <w:rFonts w:cs="Arial"/>
        </w:rPr>
        <w:t>finančno zavarovanje</w:t>
      </w:r>
      <w:r w:rsidRPr="003D6746">
        <w:rPr>
          <w:rFonts w:cs="Arial"/>
        </w:rPr>
        <w:t xml:space="preserve"> za resnost ponudbe.</w:t>
      </w:r>
    </w:p>
    <w:p w14:paraId="3684F7B4" w14:textId="77777777" w:rsidR="00CE4658" w:rsidRDefault="00CE4658" w:rsidP="00CE4658">
      <w:pPr>
        <w:jc w:val="both"/>
        <w:rPr>
          <w:rFonts w:cs="Arial"/>
        </w:rPr>
      </w:pPr>
    </w:p>
    <w:p w14:paraId="261F72A8" w14:textId="77777777" w:rsidR="00CE4658" w:rsidRDefault="00CE4658" w:rsidP="00CE4658">
      <w:pPr>
        <w:jc w:val="both"/>
        <w:rPr>
          <w:rFonts w:cs="Arial"/>
        </w:rPr>
      </w:pPr>
      <w:r>
        <w:rPr>
          <w:rFonts w:cs="Arial"/>
        </w:rPr>
        <w:t>Bančno garancijo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1F7E6EB3" w14:textId="77777777" w:rsidR="00CE4658" w:rsidRDefault="00CE4658" w:rsidP="00CE4658">
      <w:pPr>
        <w:jc w:val="center"/>
        <w:rPr>
          <w:rFonts w:cs="Arial"/>
          <w:b/>
        </w:rPr>
      </w:pPr>
    </w:p>
    <w:p w14:paraId="5069906F"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7CD6D022" w14:textId="77777777" w:rsidR="00CE4658" w:rsidRDefault="00CE4658" w:rsidP="00CE4658">
      <w:pPr>
        <w:rPr>
          <w:rFonts w:cs="Arial"/>
        </w:rPr>
      </w:pPr>
    </w:p>
    <w:p w14:paraId="57FB9213" w14:textId="3A7FA395" w:rsidR="00CE4658" w:rsidRDefault="00CE4658" w:rsidP="00CE4658">
      <w:pPr>
        <w:jc w:val="both"/>
        <w:rPr>
          <w:rFonts w:cs="Arial"/>
        </w:rPr>
      </w:pPr>
      <w:r>
        <w:rPr>
          <w:rFonts w:cs="Arial"/>
        </w:rPr>
        <w:t>Če zavarovalec ugotovi, da zavarovalnica storitev ne izvaja strokovno in kakovostno v skladu z določbami te pogodbe oziroma na katerikoli drug način krši to pogodbo, ima zavarovalec pravico enostransko odpovedati to pogodbo z odpovednim rokom do sklenitve nove</w:t>
      </w:r>
      <w:r w:rsidR="005E6363">
        <w:rPr>
          <w:rFonts w:cs="Arial"/>
        </w:rPr>
        <w:t xml:space="preserve"> </w:t>
      </w:r>
      <w:r>
        <w:rPr>
          <w:rFonts w:cs="Arial"/>
        </w:rPr>
        <w:t>pogodbe z na novo izbranim izvajalcem, v skladu s predpisi na področju javnega naročanja. Naročnik mora predhodno omenjene kršitve priporočeno pisno sporočiti na naslov zavarovalnice, v roku 30 (tridesetih) dni od ugotovitve posamezne kršitve.</w:t>
      </w:r>
    </w:p>
    <w:p w14:paraId="691FC821" w14:textId="77777777" w:rsidR="00CE4658" w:rsidRDefault="00CE4658" w:rsidP="00CE4658">
      <w:pPr>
        <w:jc w:val="both"/>
        <w:rPr>
          <w:rFonts w:cs="Arial"/>
        </w:rPr>
      </w:pPr>
    </w:p>
    <w:p w14:paraId="034D830B" w14:textId="77777777" w:rsidR="00CE4658" w:rsidRDefault="00CE4658" w:rsidP="00CE4658">
      <w:pPr>
        <w:jc w:val="both"/>
        <w:rPr>
          <w:rFonts w:cs="Arial"/>
        </w:rPr>
      </w:pPr>
      <w:r>
        <w:rPr>
          <w:rFonts w:cs="Arial"/>
        </w:rPr>
        <w:t>Zavarovalnica mora zavarovalcu povrniti vso škodo, vključno z razliko do morebitne višje zavarovalne premije, ki bi jo v tem primeru ponudil drug ponudnik storitev, ki so predmet te pogodbe, ki bi nastala:</w:t>
      </w:r>
    </w:p>
    <w:p w14:paraId="4FA8E36F" w14:textId="77777777" w:rsidR="00CE4658" w:rsidRDefault="00CE4658" w:rsidP="00CE4658">
      <w:pPr>
        <w:numPr>
          <w:ilvl w:val="1"/>
          <w:numId w:val="8"/>
        </w:numPr>
        <w:tabs>
          <w:tab w:val="num" w:pos="720"/>
        </w:tabs>
        <w:ind w:left="720"/>
        <w:jc w:val="both"/>
        <w:rPr>
          <w:rFonts w:cs="Arial"/>
        </w:rPr>
      </w:pPr>
      <w:r>
        <w:rPr>
          <w:rFonts w:cs="Arial"/>
        </w:rPr>
        <w:t>zaradi kršitve pogodbe in</w:t>
      </w:r>
    </w:p>
    <w:p w14:paraId="1D29FA23" w14:textId="77777777" w:rsidR="00CE4658" w:rsidRDefault="00CE4658" w:rsidP="00CE4658">
      <w:pPr>
        <w:numPr>
          <w:ilvl w:val="1"/>
          <w:numId w:val="8"/>
        </w:numPr>
        <w:tabs>
          <w:tab w:val="num" w:pos="720"/>
        </w:tabs>
        <w:ind w:left="720"/>
        <w:jc w:val="both"/>
        <w:rPr>
          <w:rFonts w:cs="Arial"/>
        </w:rPr>
      </w:pPr>
      <w:r>
        <w:rPr>
          <w:rFonts w:cs="Arial"/>
        </w:rPr>
        <w:t>zaradi odpovedi pogodbe iz razloga, ki je na strani zavarovalnice.</w:t>
      </w:r>
    </w:p>
    <w:p w14:paraId="6E6DCEE7" w14:textId="77777777" w:rsidR="00CE4658" w:rsidRDefault="00CE4658" w:rsidP="00CE4658">
      <w:pPr>
        <w:jc w:val="both"/>
        <w:rPr>
          <w:rFonts w:cs="Arial"/>
        </w:rPr>
      </w:pPr>
    </w:p>
    <w:p w14:paraId="05A76AFC" w14:textId="77777777" w:rsidR="00CE4658" w:rsidRDefault="00CE4658" w:rsidP="00CE4658">
      <w:pPr>
        <w:jc w:val="both"/>
        <w:rPr>
          <w:rFonts w:cs="Arial"/>
        </w:rPr>
      </w:pPr>
      <w:r>
        <w:rPr>
          <w:rFonts w:cs="Arial"/>
        </w:rPr>
        <w:t>Pogodbeni stranki soglašata, da v primeru ko zavarovalnica več kot 10-krat (desetkrat) v enem koledarskem letu krši določila likvidacijskega postopka iz te pogodbe, se to šteje kot absolutna kršitev te pogodbe in lahko zavarovalec enostransko odpove to pogodbo, unovči bančno garancijo za dobro izvedbo pogodbenih obveznosti ter uporabi druge s to pogodbo in predpisi določene sankcije. Naročnik mora predhodno omenjene kršitve priporočeno pisno sporočiti na naslov zavarovalnice, v roku 30 (tridesetih) dni od ugotovitve posamezne kršitve.</w:t>
      </w:r>
    </w:p>
    <w:p w14:paraId="02BFEACA" w14:textId="77777777" w:rsidR="00CE4658" w:rsidRDefault="00CE4658" w:rsidP="00CE4658">
      <w:pPr>
        <w:jc w:val="both"/>
        <w:rPr>
          <w:rFonts w:cs="Arial"/>
        </w:rPr>
      </w:pPr>
    </w:p>
    <w:p w14:paraId="179F056D" w14:textId="2F32A290" w:rsidR="00CE4658" w:rsidRDefault="00CE4658" w:rsidP="00CE4658">
      <w:pPr>
        <w:jc w:val="both"/>
        <w:rPr>
          <w:rFonts w:cs="Arial"/>
        </w:rPr>
      </w:pPr>
      <w:r>
        <w:rPr>
          <w:rFonts w:cs="Arial"/>
        </w:rPr>
        <w:t>Če zavarovalec odpove to pogodbo zaradi kršitve zavarovalnice navedenih v tem členu, zavarovalnica nasproti zavarovalcu ni upravičena uveljavljati kakršnihkoli zahtevkov, ne glede na njihovo pravno naravo, razen plačil zavarovalca za zapadle zavarovalne premije.</w:t>
      </w:r>
    </w:p>
    <w:p w14:paraId="4A9FE95C" w14:textId="77777777" w:rsidR="00CE4658" w:rsidRDefault="00CE4658" w:rsidP="00CE4658">
      <w:pPr>
        <w:jc w:val="both"/>
        <w:rPr>
          <w:rFonts w:cs="Arial"/>
        </w:rPr>
      </w:pPr>
    </w:p>
    <w:p w14:paraId="73C85931"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6812A6C8" w14:textId="77777777" w:rsidR="00CE4658" w:rsidRDefault="00CE4658" w:rsidP="00CE4658">
      <w:pPr>
        <w:jc w:val="both"/>
        <w:rPr>
          <w:rFonts w:cs="Arial"/>
        </w:rPr>
      </w:pPr>
    </w:p>
    <w:p w14:paraId="2E953BC5" w14:textId="77777777" w:rsidR="00CE4658" w:rsidRDefault="00CE4658" w:rsidP="00CE4658">
      <w:pPr>
        <w:jc w:val="both"/>
        <w:rPr>
          <w:rFonts w:cs="Arial"/>
        </w:rPr>
      </w:pPr>
      <w:r>
        <w:rPr>
          <w:rFonts w:cs="Arial"/>
        </w:rPr>
        <w:t>Zavarovalnica bo kadarkoli tudi v času trajanja te pogodbe, v roku osmih (8) dni od prejema poziva s strani zavarovalca, posredovala podatke o:</w:t>
      </w:r>
    </w:p>
    <w:p w14:paraId="2E22CABC" w14:textId="77777777" w:rsidR="00CE4658" w:rsidRDefault="00CE4658" w:rsidP="00CE4658">
      <w:pPr>
        <w:pStyle w:val="Odstavekseznama"/>
        <w:numPr>
          <w:ilvl w:val="0"/>
          <w:numId w:val="9"/>
        </w:numPr>
        <w:suppressAutoHyphens/>
        <w:spacing w:line="240" w:lineRule="auto"/>
        <w:rPr>
          <w:rFonts w:ascii="Arial" w:hAnsi="Arial" w:cs="Arial"/>
        </w:rPr>
      </w:pPr>
      <w:r>
        <w:rPr>
          <w:rFonts w:ascii="Arial" w:hAnsi="Arial" w:cs="Arial"/>
        </w:rPr>
        <w:t xml:space="preserve">svojih ustanoviteljih, družbenikih, vključno s tihimi družbeniki, delničarji, </w:t>
      </w:r>
      <w:proofErr w:type="spellStart"/>
      <w:r>
        <w:rPr>
          <w:rFonts w:ascii="Arial" w:hAnsi="Arial" w:cs="Arial"/>
        </w:rPr>
        <w:t>komandistih</w:t>
      </w:r>
      <w:proofErr w:type="spellEnd"/>
      <w:r>
        <w:rPr>
          <w:rFonts w:ascii="Arial" w:hAnsi="Arial" w:cs="Arial"/>
        </w:rPr>
        <w:t xml:space="preserve"> ali drugih lastnikih in podatke o lastniških deležih navedenih oseb in</w:t>
      </w:r>
    </w:p>
    <w:p w14:paraId="07C863CB" w14:textId="77777777" w:rsidR="00CE4658" w:rsidRDefault="00CE4658" w:rsidP="00CE4658">
      <w:pPr>
        <w:pStyle w:val="Odstavekseznama"/>
        <w:numPr>
          <w:ilvl w:val="0"/>
          <w:numId w:val="9"/>
        </w:numPr>
        <w:suppressAutoHyphens/>
        <w:spacing w:line="240" w:lineRule="auto"/>
        <w:rPr>
          <w:rFonts w:ascii="Arial" w:hAnsi="Arial" w:cs="Arial"/>
        </w:rPr>
      </w:pPr>
      <w:r>
        <w:rPr>
          <w:rFonts w:ascii="Arial" w:hAnsi="Arial" w:cs="Arial"/>
        </w:rPr>
        <w:t>gospodarskih subjektih, za katere se glede na določbe zakona, ki ureja gospodarske družbe, šteje, da so z njim povezane družbe.</w:t>
      </w:r>
    </w:p>
    <w:p w14:paraId="2DA91FE4" w14:textId="77777777" w:rsidR="00CE4658" w:rsidRDefault="00CE4658" w:rsidP="00CE4658">
      <w:pPr>
        <w:jc w:val="both"/>
        <w:rPr>
          <w:rFonts w:cs="Arial"/>
        </w:rPr>
      </w:pPr>
    </w:p>
    <w:p w14:paraId="4C3929B2" w14:textId="6CFBC052" w:rsidR="00CE4658" w:rsidRDefault="00CE4658" w:rsidP="00CE4658">
      <w:pPr>
        <w:jc w:val="both"/>
        <w:rPr>
          <w:rFonts w:cs="Arial"/>
        </w:rPr>
      </w:pPr>
      <w:r>
        <w:rPr>
          <w:rFonts w:cs="Arial"/>
        </w:rPr>
        <w:t xml:space="preserve">V primeru, da zavarovalnica v obdobju veljavnosti </w:t>
      </w:r>
      <w:r w:rsidR="005E6363">
        <w:rPr>
          <w:rFonts w:cs="Arial"/>
        </w:rPr>
        <w:t>pogodbe</w:t>
      </w:r>
      <w:r>
        <w:rPr>
          <w:rFonts w:cs="Arial"/>
        </w:rPr>
        <w:t xml:space="preserv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48017086" w14:textId="77777777" w:rsidR="00CE4658" w:rsidRDefault="00CE4658" w:rsidP="00CE4658">
      <w:pPr>
        <w:jc w:val="both"/>
        <w:rPr>
          <w:rFonts w:cs="Arial"/>
        </w:rPr>
      </w:pPr>
    </w:p>
    <w:p w14:paraId="7A469CDE" w14:textId="77777777" w:rsidR="00CE4658" w:rsidRDefault="00CE4658" w:rsidP="00CE4658">
      <w:pPr>
        <w:jc w:val="both"/>
        <w:rPr>
          <w:rFonts w:cs="Arial"/>
          <w:b/>
        </w:rPr>
      </w:pPr>
      <w:r>
        <w:rPr>
          <w:rFonts w:cs="Arial"/>
          <w:b/>
        </w:rPr>
        <w:t>OBVEZNOSTI ZAVAROVALCA</w:t>
      </w:r>
    </w:p>
    <w:p w14:paraId="01FCE8D6" w14:textId="77777777" w:rsidR="00CE4658" w:rsidRDefault="00CE4658" w:rsidP="00CE4658">
      <w:pPr>
        <w:jc w:val="both"/>
        <w:rPr>
          <w:rFonts w:cs="Arial"/>
          <w:b/>
        </w:rPr>
      </w:pPr>
    </w:p>
    <w:p w14:paraId="5E7D1AB4"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007657BE" w14:textId="77777777" w:rsidR="00CE4658" w:rsidRDefault="00CE4658" w:rsidP="00CE4658">
      <w:pPr>
        <w:rPr>
          <w:rFonts w:cs="Arial"/>
        </w:rPr>
      </w:pPr>
    </w:p>
    <w:p w14:paraId="5710D12A" w14:textId="77777777" w:rsidR="00CE4658" w:rsidRDefault="00CE4658" w:rsidP="00CE4658">
      <w:pPr>
        <w:rPr>
          <w:rFonts w:cs="Arial"/>
        </w:rPr>
      </w:pPr>
      <w:r>
        <w:rPr>
          <w:rFonts w:cs="Arial"/>
        </w:rPr>
        <w:t>Zavarovalec se zaveže, da bo svoje pogodbene obveznosti pravilno in vestno izpolnjeval.</w:t>
      </w:r>
    </w:p>
    <w:p w14:paraId="3B351A7E" w14:textId="77777777" w:rsidR="00CE4658" w:rsidRDefault="00CE4658" w:rsidP="00CE4658">
      <w:pPr>
        <w:jc w:val="both"/>
        <w:rPr>
          <w:rFonts w:cs="Arial"/>
        </w:rPr>
      </w:pPr>
    </w:p>
    <w:p w14:paraId="7F4617BB" w14:textId="77777777" w:rsidR="00CE4658" w:rsidRDefault="00CE4658" w:rsidP="00CE4658">
      <w:pPr>
        <w:jc w:val="both"/>
        <w:rPr>
          <w:rFonts w:cs="Arial"/>
          <w:b/>
        </w:rPr>
      </w:pPr>
      <w:r>
        <w:rPr>
          <w:rFonts w:cs="Arial"/>
          <w:b/>
        </w:rPr>
        <w:t>LIKVIDACIJSKI POSTOPEK</w:t>
      </w:r>
    </w:p>
    <w:p w14:paraId="3F095778" w14:textId="77777777" w:rsidR="00CE4658" w:rsidRDefault="00CE4658" w:rsidP="00CE4658">
      <w:pPr>
        <w:jc w:val="both"/>
        <w:rPr>
          <w:rFonts w:cs="Arial"/>
          <w:b/>
        </w:rPr>
      </w:pPr>
    </w:p>
    <w:p w14:paraId="646D7E38"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57900C33" w14:textId="77777777" w:rsidR="00CE4658" w:rsidRDefault="00CE4658" w:rsidP="00CE4658">
      <w:pPr>
        <w:jc w:val="both"/>
        <w:rPr>
          <w:rFonts w:cs="Arial"/>
        </w:rPr>
      </w:pPr>
    </w:p>
    <w:p w14:paraId="4C30E2E8" w14:textId="77777777" w:rsidR="00CE4658" w:rsidRDefault="00CE4658" w:rsidP="00CE4658">
      <w:pPr>
        <w:jc w:val="both"/>
        <w:rPr>
          <w:rFonts w:cs="Arial"/>
        </w:rPr>
      </w:pPr>
      <w:r>
        <w:rPr>
          <w:rFonts w:cs="Arial"/>
        </w:rPr>
        <w:t>Zavarovalne zahtevke oziroma prijave škod (obvestilo o nastanku škode) za posamezen ali več istočasnih dogodkov izvede zavarovalec na elektronski naslov/e, ki ga/jih navede zavarovalnica.</w:t>
      </w:r>
    </w:p>
    <w:p w14:paraId="0A7DCB15" w14:textId="77777777" w:rsidR="00CE4658" w:rsidRDefault="00CE4658" w:rsidP="00CE4658">
      <w:pPr>
        <w:jc w:val="both"/>
        <w:rPr>
          <w:rFonts w:cs="Arial"/>
        </w:rPr>
      </w:pPr>
    </w:p>
    <w:p w14:paraId="16E48E38" w14:textId="77777777" w:rsidR="00CE4658" w:rsidRDefault="00CE4658" w:rsidP="00CE4658">
      <w:pPr>
        <w:jc w:val="both"/>
        <w:rPr>
          <w:rFonts w:cs="Arial"/>
        </w:rPr>
      </w:pPr>
      <w:r>
        <w:rPr>
          <w:rFonts w:cs="Arial"/>
        </w:rPr>
        <w:t>Pogodbeni stranki soglašata, da se bo uporabljala tista oblika obrazca prijave škode oziroma zavarovalnega zahtevka, ki jo določi zavarovalec.</w:t>
      </w:r>
    </w:p>
    <w:p w14:paraId="5930A68D" w14:textId="77777777" w:rsidR="00CE4658" w:rsidRDefault="00CE4658" w:rsidP="00CE4658">
      <w:pPr>
        <w:jc w:val="both"/>
        <w:rPr>
          <w:rFonts w:cs="Arial"/>
        </w:rPr>
      </w:pPr>
    </w:p>
    <w:p w14:paraId="3A724F82" w14:textId="77777777" w:rsidR="00CE4658" w:rsidRDefault="00CE4658" w:rsidP="00CE4658">
      <w:pPr>
        <w:jc w:val="both"/>
        <w:rPr>
          <w:rFonts w:cs="Arial"/>
          <w:b/>
        </w:rPr>
      </w:pPr>
      <w:r>
        <w:rPr>
          <w:rFonts w:cs="Arial"/>
        </w:rPr>
        <w:t>V primeru prijave škode po prvem in drugem odstavku tega člena mora zavarovalnica opraviti ogled poškodovanega in pripraviti zapisnik takoj, oziroma najkasneje v 3 (treh) delovnih dneh, razen, če bi bila škoda neposredno povezana z nesrečami kot jih opredeljuje 8. člen Zakona o varstvu pred naravnimi in drugimi nesrečami (</w:t>
      </w:r>
      <w:proofErr w:type="spellStart"/>
      <w:r>
        <w:rPr>
          <w:rFonts w:cs="Arial"/>
        </w:rPr>
        <w:t>Ur.l</w:t>
      </w:r>
      <w:proofErr w:type="spellEnd"/>
      <w:r>
        <w:rPr>
          <w:rFonts w:cs="Arial"/>
        </w:rPr>
        <w:t xml:space="preserve">. RS, št. 51/06 – uradno prečiščeno besedilo, 97/40 in 21/18 – </w:t>
      </w:r>
      <w:proofErr w:type="spellStart"/>
      <w:r>
        <w:rPr>
          <w:rFonts w:cs="Arial"/>
        </w:rPr>
        <w:t>ZNOrg</w:t>
      </w:r>
      <w:proofErr w:type="spellEnd"/>
      <w:r>
        <w:rPr>
          <w:rFonts w:cs="Arial"/>
        </w:rPr>
        <w:t>).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4E60F15D" w14:textId="77777777" w:rsidR="00CE4658" w:rsidRDefault="00CE4658" w:rsidP="00CE4658">
      <w:pPr>
        <w:jc w:val="both"/>
        <w:rPr>
          <w:rFonts w:cs="Arial"/>
        </w:rPr>
      </w:pPr>
    </w:p>
    <w:p w14:paraId="78184D08" w14:textId="77777777" w:rsidR="00CE4658" w:rsidRDefault="00CE4658" w:rsidP="00CE4658">
      <w:pPr>
        <w:jc w:val="both"/>
        <w:rPr>
          <w:rFonts w:cs="Arial"/>
        </w:rPr>
      </w:pPr>
      <w:r>
        <w:rPr>
          <w:rFonts w:cs="Arial"/>
        </w:rPr>
        <w:t>V primeru, da je dostavljena škodna dokumentacija po mnenju zavarovalnice nepopolna, mora zavarovalnica o tem obvestiti zavarovalca v roku 14 (štirinajstih) dni po prejemu dokumentacije, sicer se šteje, da je dostavljena dokumentacija popolna.</w:t>
      </w:r>
    </w:p>
    <w:p w14:paraId="57501A59" w14:textId="77777777" w:rsidR="00CE4658" w:rsidRDefault="00CE4658" w:rsidP="00CE4658">
      <w:pPr>
        <w:jc w:val="both"/>
        <w:rPr>
          <w:rFonts w:cs="Arial"/>
          <w:b/>
        </w:rPr>
      </w:pPr>
    </w:p>
    <w:p w14:paraId="370FBEA5" w14:textId="77777777" w:rsidR="00CE4658" w:rsidRDefault="00CE4658" w:rsidP="00CE4658">
      <w:pPr>
        <w:jc w:val="both"/>
        <w:rPr>
          <w:rFonts w:cs="Arial"/>
        </w:rPr>
      </w:pPr>
      <w:r>
        <w:rPr>
          <w:rFonts w:cs="Arial"/>
        </w:rPr>
        <w:t xml:space="preserve">Rok za izplačilo zavarovalnine/odškodnine je 14 (štirinajst) dni in teče od dneva, ko je zavarovalnici dostavljena potrebna dokumentacija za likvidacijo zavarovalnega primera. </w:t>
      </w:r>
    </w:p>
    <w:p w14:paraId="72119282" w14:textId="77777777" w:rsidR="00CE4658" w:rsidRDefault="00CE4658" w:rsidP="00CE4658">
      <w:pPr>
        <w:jc w:val="both"/>
        <w:rPr>
          <w:rFonts w:cs="Arial"/>
          <w:b/>
        </w:rPr>
      </w:pPr>
    </w:p>
    <w:p w14:paraId="272E8BE0" w14:textId="77777777" w:rsidR="00CE4658" w:rsidRDefault="00CE4658" w:rsidP="00CE4658">
      <w:pPr>
        <w:pStyle w:val="Telobesedila"/>
        <w:suppressAutoHyphens/>
        <w:spacing w:line="300" w:lineRule="exact"/>
        <w:rPr>
          <w:rFonts w:cs="Arial"/>
        </w:rPr>
      </w:pPr>
      <w:r>
        <w:rPr>
          <w:rFonts w:cs="Arial"/>
        </w:rPr>
        <w:t xml:space="preserve">V primeru večjih škod zavarovalnica izplača zavarovalcu akontacijo v višini 50% od  prvotno ocenjene škode v roku 14 (štirinajst) dni, od prejema prijave škode zoper katero zavarovalnica ni ugovarjala. V nasprotnem primeru ima zavarovalec, poleg zamudnih obresti, pravico še do povračila stroškov (npr.: kreditov) za sanacijo škode. Za velike škode se štejejo škode ocenjene nad 25.000 EUR. </w:t>
      </w:r>
    </w:p>
    <w:p w14:paraId="3FB8D396" w14:textId="77777777" w:rsidR="00CE4658" w:rsidRDefault="00CE4658" w:rsidP="00CE4658">
      <w:pPr>
        <w:jc w:val="both"/>
        <w:rPr>
          <w:rFonts w:cs="Arial"/>
          <w:b/>
        </w:rPr>
      </w:pPr>
    </w:p>
    <w:p w14:paraId="3099F8B6" w14:textId="77777777" w:rsidR="00CE4658" w:rsidRDefault="00CE4658" w:rsidP="00CE4658">
      <w:pPr>
        <w:jc w:val="both"/>
        <w:rPr>
          <w:rFonts w:cs="Arial"/>
        </w:rPr>
      </w:pPr>
      <w:r>
        <w:rPr>
          <w:rFonts w:cs="Arial"/>
        </w:rP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(oškodovanca/upravičenca), ki je določljiva ali določena in poslovne skrivnosti.</w:t>
      </w:r>
    </w:p>
    <w:p w14:paraId="1DE72214" w14:textId="77777777" w:rsidR="00CE4658" w:rsidRDefault="00CE4658" w:rsidP="00CE4658">
      <w:pPr>
        <w:jc w:val="both"/>
        <w:rPr>
          <w:rFonts w:cs="Arial"/>
        </w:rPr>
      </w:pPr>
    </w:p>
    <w:p w14:paraId="47132970" w14:textId="77777777" w:rsidR="00CE4658" w:rsidRDefault="00CE4658" w:rsidP="00CE4658">
      <w:pPr>
        <w:jc w:val="both"/>
        <w:rPr>
          <w:rFonts w:cs="Arial"/>
        </w:rPr>
      </w:pPr>
      <w:r>
        <w:rPr>
          <w:rFonts w:cs="Arial"/>
        </w:rPr>
        <w:t xml:space="preserve">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(oškodovanca/upravičenca), ki je določljiv ali določen. </w:t>
      </w:r>
    </w:p>
    <w:p w14:paraId="4529952A" w14:textId="77777777" w:rsidR="00CE4658" w:rsidRDefault="00CE4658" w:rsidP="00CE4658">
      <w:pPr>
        <w:jc w:val="both"/>
        <w:rPr>
          <w:rFonts w:cs="Arial"/>
          <w:b/>
        </w:rPr>
      </w:pPr>
    </w:p>
    <w:p w14:paraId="674C402D" w14:textId="77777777" w:rsidR="00CE4658" w:rsidRDefault="00CE4658" w:rsidP="00CE4658">
      <w:pPr>
        <w:jc w:val="both"/>
        <w:rPr>
          <w:rFonts w:cs="Arial"/>
        </w:rPr>
      </w:pPr>
      <w:r>
        <w:rPr>
          <w:rFonts w:cs="Arial"/>
        </w:rP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zavarovalnine/odškodnine ter datum izplačane zavarovalnine/odškodnine ali datum obvestila odklonitve ter znesek škodne rezerve.</w:t>
      </w:r>
    </w:p>
    <w:p w14:paraId="7346E8F8" w14:textId="77777777" w:rsidR="00CE4658" w:rsidRDefault="00CE4658" w:rsidP="00CE4658">
      <w:pPr>
        <w:jc w:val="both"/>
        <w:rPr>
          <w:rFonts w:cs="Arial"/>
        </w:rPr>
      </w:pPr>
    </w:p>
    <w:p w14:paraId="02645E25" w14:textId="77777777" w:rsidR="00CE4658" w:rsidRDefault="00CE4658" w:rsidP="00CE4658">
      <w:pPr>
        <w:jc w:val="both"/>
        <w:rPr>
          <w:rFonts w:cs="Arial"/>
        </w:rPr>
      </w:pPr>
      <w:r>
        <w:rPr>
          <w:rFonts w:cs="Arial"/>
        </w:rP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p>
    <w:p w14:paraId="5F7C6238" w14:textId="77777777" w:rsidR="00CE4658" w:rsidRDefault="00CE4658" w:rsidP="00CE4658">
      <w:pPr>
        <w:rPr>
          <w:rFonts w:cs="Arial"/>
          <w:b/>
        </w:rPr>
      </w:pPr>
    </w:p>
    <w:p w14:paraId="41D0E1B4" w14:textId="77777777" w:rsidR="00CE4658" w:rsidRDefault="00CE4658" w:rsidP="00CE4658">
      <w:pPr>
        <w:rPr>
          <w:rFonts w:cs="Arial"/>
          <w:b/>
        </w:rPr>
      </w:pPr>
      <w:r>
        <w:rPr>
          <w:rFonts w:cs="Arial"/>
          <w:b/>
        </w:rPr>
        <w:t>SKRBNIKI POGODBE</w:t>
      </w:r>
    </w:p>
    <w:p w14:paraId="056F7B54" w14:textId="77777777" w:rsidR="00CE4658" w:rsidRDefault="00CE4658" w:rsidP="00CE4658">
      <w:pPr>
        <w:rPr>
          <w:rFonts w:cs="Arial"/>
        </w:rPr>
      </w:pPr>
    </w:p>
    <w:p w14:paraId="20DAFD31" w14:textId="77777777" w:rsidR="00CE4658" w:rsidRDefault="00CE4658" w:rsidP="00CE4658">
      <w:pPr>
        <w:pStyle w:val="Odstavekseznama"/>
        <w:numPr>
          <w:ilvl w:val="0"/>
          <w:numId w:val="2"/>
        </w:numPr>
        <w:suppressAutoHyphens/>
        <w:spacing w:line="240" w:lineRule="auto"/>
        <w:jc w:val="center"/>
        <w:rPr>
          <w:rFonts w:ascii="Arial" w:hAnsi="Arial" w:cs="Arial"/>
          <w:b/>
        </w:rPr>
      </w:pPr>
      <w:r>
        <w:rPr>
          <w:rFonts w:ascii="Arial" w:hAnsi="Arial" w:cs="Arial"/>
          <w:b/>
        </w:rPr>
        <w:t>člen</w:t>
      </w:r>
    </w:p>
    <w:p w14:paraId="0C2FF2B5" w14:textId="77777777" w:rsidR="00CE4658" w:rsidRPr="00921F23" w:rsidRDefault="00CE4658" w:rsidP="00CE4658">
      <w:pPr>
        <w:rPr>
          <w:rFonts w:cs="Arial"/>
          <w:color w:val="FF0000"/>
        </w:rPr>
      </w:pPr>
    </w:p>
    <w:p w14:paraId="172BAB31" w14:textId="77777777" w:rsidR="00A95B48" w:rsidRPr="00A95B48" w:rsidRDefault="00CE4658" w:rsidP="00CE4658">
      <w:pPr>
        <w:jc w:val="both"/>
        <w:rPr>
          <w:rFonts w:cs="Arial"/>
        </w:rPr>
      </w:pPr>
      <w:r w:rsidRPr="00A95B48">
        <w:rPr>
          <w:rFonts w:cs="Arial"/>
        </w:rPr>
        <w:t xml:space="preserve">Skrbnik pogodbe s strani zavarovalca </w:t>
      </w:r>
      <w:r w:rsidR="00A95B48" w:rsidRPr="00A95B48">
        <w:rPr>
          <w:rFonts w:cs="Arial"/>
        </w:rPr>
        <w:t>sta:</w:t>
      </w:r>
    </w:p>
    <w:p w14:paraId="267EBC2F" w14:textId="637BF1A6" w:rsidR="00CE4658" w:rsidRPr="00A95B48" w:rsidRDefault="00CE4658" w:rsidP="00A95B48">
      <w:pPr>
        <w:pStyle w:val="Odstavekseznama"/>
        <w:numPr>
          <w:ilvl w:val="0"/>
          <w:numId w:val="5"/>
        </w:numPr>
        <w:rPr>
          <w:rFonts w:ascii="Arial" w:hAnsi="Arial" w:cs="Arial"/>
        </w:rPr>
      </w:pPr>
      <w:r w:rsidRPr="00A95B48">
        <w:rPr>
          <w:rFonts w:ascii="Arial" w:hAnsi="Arial" w:cs="Arial"/>
        </w:rPr>
        <w:t>Petra Geč, tel. št. 01 589 73 56,  elektr</w:t>
      </w:r>
      <w:r w:rsidR="00A95B48" w:rsidRPr="00A95B48">
        <w:rPr>
          <w:rFonts w:ascii="Arial" w:hAnsi="Arial" w:cs="Arial"/>
        </w:rPr>
        <w:t xml:space="preserve">onski naslov </w:t>
      </w:r>
      <w:hyperlink r:id="rId8" w:history="1">
        <w:r w:rsidR="00A95B48" w:rsidRPr="00A95B48">
          <w:rPr>
            <w:rStyle w:val="Hiperpovezava"/>
            <w:rFonts w:ascii="Arial" w:hAnsi="Arial" w:cs="Arial"/>
            <w:color w:val="auto"/>
          </w:rPr>
          <w:t>petra.gec@dbr.si</w:t>
        </w:r>
      </w:hyperlink>
      <w:r w:rsidR="00A95B48" w:rsidRPr="00A95B48">
        <w:rPr>
          <w:rFonts w:ascii="Arial" w:hAnsi="Arial" w:cs="Arial"/>
        </w:rPr>
        <w:t xml:space="preserve"> in</w:t>
      </w:r>
    </w:p>
    <w:p w14:paraId="7B0517EA" w14:textId="633574AC" w:rsidR="00A95B48" w:rsidRPr="00A95B48" w:rsidRDefault="00A95B48" w:rsidP="00A95B48">
      <w:pPr>
        <w:pStyle w:val="Odstavekseznama"/>
        <w:numPr>
          <w:ilvl w:val="0"/>
          <w:numId w:val="5"/>
        </w:numPr>
        <w:rPr>
          <w:rFonts w:ascii="Arial" w:hAnsi="Arial" w:cs="Arial"/>
        </w:rPr>
      </w:pPr>
      <w:r w:rsidRPr="00A95B48">
        <w:rPr>
          <w:rFonts w:ascii="Arial" w:hAnsi="Arial" w:cs="Arial"/>
        </w:rPr>
        <w:t xml:space="preserve">Darja Blatnik, tel. št. 01 589 73 21,  elektronski naslov </w:t>
      </w:r>
      <w:r w:rsidRPr="00A95B48">
        <w:rPr>
          <w:rFonts w:ascii="Arial" w:hAnsi="Arial" w:cs="Arial"/>
          <w:u w:val="single"/>
        </w:rPr>
        <w:t>darja.blatnik@dbr.si</w:t>
      </w:r>
      <w:r w:rsidRPr="00A95B48">
        <w:rPr>
          <w:rFonts w:ascii="Arial" w:hAnsi="Arial" w:cs="Arial"/>
        </w:rPr>
        <w:t>.</w:t>
      </w:r>
    </w:p>
    <w:p w14:paraId="670613EA" w14:textId="77777777" w:rsidR="00CE4658" w:rsidRPr="00921F23" w:rsidRDefault="00CE4658" w:rsidP="00CE4658">
      <w:pPr>
        <w:jc w:val="both"/>
        <w:rPr>
          <w:rFonts w:cs="Arial"/>
          <w:color w:val="FF0000"/>
        </w:rPr>
      </w:pPr>
    </w:p>
    <w:p w14:paraId="6F36E4BA" w14:textId="77777777" w:rsidR="00CE4658" w:rsidRDefault="00CE4658" w:rsidP="00CE4658">
      <w:pPr>
        <w:jc w:val="both"/>
        <w:rPr>
          <w:rFonts w:cs="Arial"/>
        </w:rPr>
      </w:pPr>
      <w:r>
        <w:rPr>
          <w:rFonts w:cs="Arial"/>
        </w:rPr>
        <w:t xml:space="preserve">Odgovorni predstavnik te pogodbe s strani zavarovalnice je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tel. št.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telefaks št.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 xml:space="preserve"> elektronski naslov </w:t>
      </w:r>
      <w:r>
        <w:rPr>
          <w:rFonts w:cs="Arial"/>
        </w:rPr>
        <w:fldChar w:fldCharType="begin">
          <w:ffData>
            <w:name w:val="Besedilo67"/>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Pr>
          <w:rFonts w:cs="Arial"/>
        </w:rPr>
        <w:t>.</w:t>
      </w:r>
    </w:p>
    <w:p w14:paraId="27F1A2EA" w14:textId="77777777" w:rsidR="00CE4658" w:rsidRDefault="00CE4658" w:rsidP="00CE4658">
      <w:pPr>
        <w:jc w:val="both"/>
        <w:rPr>
          <w:rFonts w:cs="Arial"/>
        </w:rPr>
      </w:pPr>
    </w:p>
    <w:p w14:paraId="7C03C1D9" w14:textId="77777777" w:rsidR="00CE4658" w:rsidRDefault="00CE4658" w:rsidP="00CE4658">
      <w:pPr>
        <w:jc w:val="both"/>
        <w:rPr>
          <w:rFonts w:cs="Arial"/>
        </w:rPr>
      </w:pPr>
      <w:r>
        <w:rPr>
          <w:rFonts w:cs="Arial"/>
        </w:rPr>
        <w:t>Pogodbeni stranki sta dolžni obvestiti nasprotno stranko o zamenjavi skrbnika oziroma odgovornega predstavnika pogodbe v roku 7 (sedmih) dni po njegovi zamenjavi.</w:t>
      </w:r>
    </w:p>
    <w:p w14:paraId="37308FAE" w14:textId="77777777" w:rsidR="00CE4658" w:rsidRDefault="00CE4658" w:rsidP="00CE4658">
      <w:pPr>
        <w:pStyle w:val="Telobesedila"/>
        <w:spacing w:line="300" w:lineRule="exact"/>
        <w:rPr>
          <w:rFonts w:cs="Arial"/>
        </w:rPr>
      </w:pPr>
    </w:p>
    <w:p w14:paraId="5D04C4C6" w14:textId="77777777" w:rsidR="00CE4658" w:rsidRDefault="00CE4658" w:rsidP="00CE4658">
      <w:pPr>
        <w:pStyle w:val="Telobesedila"/>
        <w:spacing w:line="300" w:lineRule="exact"/>
        <w:rPr>
          <w:rFonts w:cs="Arial"/>
        </w:rPr>
      </w:pPr>
      <w:r>
        <w:rPr>
          <w:rFonts w:cs="Arial"/>
        </w:rPr>
        <w:t>Odgovorni predstavnik zavarovalnice je pooblaščen zastopati zavarovalnico v vseh vprašanjih, ki se nanašajo na izvajanje te pogodbe.</w:t>
      </w:r>
    </w:p>
    <w:p w14:paraId="1AFDD379" w14:textId="77777777" w:rsidR="00CE4658" w:rsidRDefault="00CE4658" w:rsidP="00CE4658">
      <w:pPr>
        <w:pStyle w:val="Telobesedila"/>
        <w:spacing w:line="300" w:lineRule="exact"/>
        <w:rPr>
          <w:rFonts w:cs="Arial"/>
        </w:rPr>
      </w:pPr>
    </w:p>
    <w:p w14:paraId="16A67FE2" w14:textId="77777777" w:rsidR="00CE4658" w:rsidRDefault="00CE4658" w:rsidP="00CE4658">
      <w:pPr>
        <w:pStyle w:val="Telobesedila"/>
        <w:spacing w:line="300" w:lineRule="exact"/>
        <w:rPr>
          <w:rFonts w:cs="Arial"/>
        </w:rPr>
      </w:pPr>
      <w:r>
        <w:rPr>
          <w:rFonts w:cs="Arial"/>
        </w:rPr>
        <w:lastRenderedPageBreak/>
        <w:t>Pogodbeni stranki sta dolžni v pisni obliki sporočiti kontaktne osebe za posamezno področje, pri čemer kontaktne osebe komunicirajo tudi s pomočjo elektronske pošte. Spisek kontaktnih oseb sta dolžni sporočiti v roku 15 (petnajstih) dni od sklenitve pogodbe.</w:t>
      </w:r>
    </w:p>
    <w:p w14:paraId="0C84BA0D" w14:textId="77777777" w:rsidR="00CE4658" w:rsidRDefault="00CE4658" w:rsidP="00CE4658">
      <w:pPr>
        <w:pStyle w:val="Telobesedila"/>
        <w:spacing w:line="300" w:lineRule="exact"/>
        <w:rPr>
          <w:rFonts w:cs="Arial"/>
        </w:rPr>
      </w:pPr>
    </w:p>
    <w:p w14:paraId="5AE239FF" w14:textId="77777777" w:rsidR="00CE4658" w:rsidRDefault="00CE4658" w:rsidP="00CE4658">
      <w:pPr>
        <w:rPr>
          <w:rFonts w:cs="Arial"/>
          <w:b/>
        </w:rPr>
      </w:pPr>
      <w:r>
        <w:rPr>
          <w:rFonts w:cs="Arial"/>
          <w:b/>
        </w:rPr>
        <w:t>TAJNI PODATKI</w:t>
      </w:r>
    </w:p>
    <w:p w14:paraId="33D7CB19" w14:textId="77777777" w:rsidR="00CE4658" w:rsidRDefault="00CE4658" w:rsidP="00CE4658">
      <w:pPr>
        <w:rPr>
          <w:rFonts w:cs="Arial"/>
          <w:b/>
        </w:rPr>
      </w:pPr>
    </w:p>
    <w:p w14:paraId="7897414A"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5DB0B176" w14:textId="77777777" w:rsidR="00CE4658" w:rsidRDefault="00CE4658" w:rsidP="00CE4658">
      <w:pPr>
        <w:jc w:val="both"/>
        <w:rPr>
          <w:rFonts w:cs="Arial"/>
          <w:b/>
        </w:rPr>
      </w:pPr>
    </w:p>
    <w:p w14:paraId="5E94E630" w14:textId="77777777" w:rsidR="00CE4658" w:rsidRDefault="00CE4658" w:rsidP="00CE4658">
      <w:pPr>
        <w:jc w:val="both"/>
        <w:rPr>
          <w:rFonts w:cs="Arial"/>
        </w:rPr>
      </w:pPr>
      <w:r>
        <w:rPr>
          <w:rFonts w:cs="Arial"/>
        </w:rPr>
        <w:t>Zavarovalnica se zavezuje, da se bo v celoti ravnala v skladu z določbami Zakona o tajnih podatkih (Uradni list RS, št. 50/2006-UPB2, 9/2010 in 60/2011) in podzakonskimi predpisi na podlagi tega zakona.</w:t>
      </w:r>
    </w:p>
    <w:p w14:paraId="114FB5FA" w14:textId="77777777" w:rsidR="00CE4658" w:rsidRDefault="00CE4658" w:rsidP="00CE4658">
      <w:pPr>
        <w:jc w:val="both"/>
        <w:rPr>
          <w:rFonts w:cs="Arial"/>
          <w:b/>
        </w:rPr>
      </w:pPr>
    </w:p>
    <w:p w14:paraId="3A04F8EF" w14:textId="77777777" w:rsidR="00CE4658" w:rsidRDefault="00CE4658" w:rsidP="00CE4658">
      <w:pPr>
        <w:jc w:val="both"/>
        <w:rPr>
          <w:rFonts w:cs="Arial"/>
          <w:b/>
        </w:rPr>
      </w:pPr>
      <w:r>
        <w:rPr>
          <w:rFonts w:cs="Arial"/>
          <w:b/>
        </w:rPr>
        <w:t xml:space="preserve">REŠEVANJE SPOROV </w:t>
      </w:r>
    </w:p>
    <w:p w14:paraId="6BCEBCBE" w14:textId="77777777" w:rsidR="00CE4658" w:rsidRDefault="00CE4658" w:rsidP="00CE4658">
      <w:pPr>
        <w:jc w:val="both"/>
        <w:rPr>
          <w:rFonts w:cs="Arial"/>
          <w:b/>
        </w:rPr>
      </w:pPr>
    </w:p>
    <w:p w14:paraId="752BAFA5" w14:textId="587EE92C"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17C4219E" w14:textId="77777777" w:rsidR="00451508" w:rsidRDefault="00451508" w:rsidP="00451508">
      <w:pPr>
        <w:pStyle w:val="Odstavekseznama"/>
        <w:suppressAutoHyphens/>
        <w:spacing w:line="240" w:lineRule="auto"/>
        <w:rPr>
          <w:rFonts w:ascii="Arial" w:hAnsi="Arial" w:cs="Arial"/>
        </w:rPr>
      </w:pPr>
    </w:p>
    <w:p w14:paraId="27FE3911" w14:textId="77777777" w:rsidR="00CE4658" w:rsidRDefault="00CE4658" w:rsidP="00CE4658">
      <w:pPr>
        <w:jc w:val="both"/>
        <w:rPr>
          <w:rFonts w:cs="Arial"/>
        </w:rPr>
      </w:pPr>
      <w:r>
        <w:rPr>
          <w:rFonts w:cs="Arial"/>
        </w:rPr>
        <w:t>Vsa spore, ki bi nastali pri realizaciji te pogodbe, bosta pogodbeni stranki reševali sporazumno.</w:t>
      </w:r>
    </w:p>
    <w:p w14:paraId="5EDFF8D9" w14:textId="77777777" w:rsidR="00CE4658" w:rsidRDefault="00CE4658" w:rsidP="00CE4658">
      <w:pPr>
        <w:jc w:val="both"/>
        <w:rPr>
          <w:rFonts w:cs="Arial"/>
        </w:rPr>
      </w:pPr>
    </w:p>
    <w:p w14:paraId="515A7519" w14:textId="77777777" w:rsidR="00CE4658" w:rsidRDefault="00CE4658" w:rsidP="00CE4658">
      <w:pPr>
        <w:jc w:val="both"/>
        <w:rPr>
          <w:rFonts w:cs="Arial"/>
        </w:rPr>
      </w:pPr>
      <w:r>
        <w:rPr>
          <w:rFonts w:cs="Arial"/>
        </w:rPr>
        <w:t>V kolikor do sporazuma ne bi prišlo je za reševanje spora pristojno stvarno pristojno sodišče v Ljubljani, uporablja se slovensko pravo.</w:t>
      </w:r>
    </w:p>
    <w:p w14:paraId="7273D5FA" w14:textId="77777777" w:rsidR="00AB2A16" w:rsidRDefault="00AB2A16" w:rsidP="00AB2A16">
      <w:pPr>
        <w:rPr>
          <w:rFonts w:cs="Arial"/>
          <w:b/>
        </w:rPr>
      </w:pPr>
    </w:p>
    <w:p w14:paraId="69B1F003" w14:textId="41123479" w:rsidR="00AB2A16" w:rsidRDefault="00AB2A16" w:rsidP="00AB2A16">
      <w:pPr>
        <w:rPr>
          <w:rFonts w:cs="Arial"/>
          <w:b/>
        </w:rPr>
      </w:pPr>
      <w:r>
        <w:rPr>
          <w:rFonts w:cs="Arial"/>
          <w:b/>
        </w:rPr>
        <w:t>IZVEDBA POGODBENIH OBVEZNOSTI S PODIZVAJALCI</w:t>
      </w:r>
    </w:p>
    <w:p w14:paraId="164B18E0" w14:textId="77777777" w:rsidR="00CE4658" w:rsidRDefault="00CE4658" w:rsidP="00CE4658">
      <w:pPr>
        <w:jc w:val="both"/>
        <w:rPr>
          <w:rFonts w:cs="Arial"/>
        </w:rPr>
      </w:pPr>
    </w:p>
    <w:p w14:paraId="5A060637" w14:textId="77777777" w:rsidR="00CE4658" w:rsidRPr="00AB2A16" w:rsidRDefault="00CE4658" w:rsidP="00CE4658">
      <w:pPr>
        <w:pStyle w:val="Odstavekseznama"/>
        <w:numPr>
          <w:ilvl w:val="0"/>
          <w:numId w:val="2"/>
        </w:numPr>
        <w:suppressAutoHyphens/>
        <w:spacing w:line="240" w:lineRule="auto"/>
        <w:jc w:val="center"/>
        <w:rPr>
          <w:rFonts w:ascii="Arial" w:hAnsi="Arial" w:cs="Arial"/>
        </w:rPr>
      </w:pPr>
      <w:r w:rsidRPr="00AB2A16">
        <w:rPr>
          <w:rFonts w:ascii="Arial" w:hAnsi="Arial" w:cs="Arial"/>
        </w:rPr>
        <w:t>člen</w:t>
      </w:r>
    </w:p>
    <w:p w14:paraId="313CBA5F" w14:textId="77777777" w:rsidR="00CE4658" w:rsidRDefault="00CE4658" w:rsidP="00CE4658">
      <w:pPr>
        <w:jc w:val="both"/>
        <w:rPr>
          <w:rFonts w:cs="Arial"/>
        </w:rPr>
      </w:pPr>
    </w:p>
    <w:p w14:paraId="01C6A535" w14:textId="77777777" w:rsidR="00CE4658" w:rsidRDefault="00CE4658" w:rsidP="00CE4658">
      <w:pPr>
        <w:jc w:val="both"/>
        <w:rPr>
          <w:rFonts w:cs="Arial"/>
        </w:rPr>
      </w:pPr>
    </w:p>
    <w:p w14:paraId="3CBC9BCD" w14:textId="77777777" w:rsidR="00CE4658" w:rsidRDefault="00CE4658" w:rsidP="00CE4658">
      <w:pPr>
        <w:jc w:val="both"/>
        <w:rPr>
          <w:rFonts w:cs="Arial"/>
          <w:i/>
          <w:color w:val="0070C0"/>
        </w:rPr>
      </w:pPr>
      <w:r>
        <w:rPr>
          <w:rFonts w:cs="Arial"/>
          <w:i/>
          <w:color w:val="0070C0"/>
        </w:rPr>
        <w:t>(v kolikor bo izvajalec sodeloval s podizvajalci, se v čistopisu pogodbe izpiše ta člen)</w:t>
      </w:r>
    </w:p>
    <w:p w14:paraId="2AB1CE22" w14:textId="77777777" w:rsidR="00CE4658" w:rsidRDefault="00CE4658" w:rsidP="00CE4658">
      <w:pPr>
        <w:jc w:val="both"/>
        <w:rPr>
          <w:rFonts w:cs="Arial"/>
          <w:i/>
          <w:color w:val="0070C0"/>
        </w:rPr>
      </w:pPr>
    </w:p>
    <w:p w14:paraId="023DC3D9" w14:textId="77777777" w:rsidR="00CE4658" w:rsidRDefault="00CE4658" w:rsidP="00CE4658">
      <w:pPr>
        <w:jc w:val="both"/>
        <w:rPr>
          <w:rFonts w:cs="Arial"/>
          <w:i/>
          <w:color w:val="0070C0"/>
        </w:rPr>
      </w:pPr>
      <w:r>
        <w:rPr>
          <w:rFonts w:cs="Arial"/>
        </w:rPr>
        <w:t xml:space="preserve">Zavarovalnica bo pri izvedbi obveznosti po tej pogodbi sodelovala z naslednjimi podizvajalci: </w:t>
      </w:r>
      <w:r>
        <w:rPr>
          <w:rFonts w:cs="Arial"/>
          <w:i/>
          <w:color w:val="0070C0"/>
        </w:rPr>
        <w:t>(izpolni ponudnik – obvezna sestavina pogodbe)</w:t>
      </w:r>
    </w:p>
    <w:p w14:paraId="168F18FA" w14:textId="77777777" w:rsidR="00CE4658" w:rsidRDefault="00CE4658" w:rsidP="00CE4658">
      <w:pPr>
        <w:jc w:val="both"/>
        <w:rPr>
          <w:rFonts w:cs="Arial"/>
        </w:rPr>
      </w:pPr>
      <w:r>
        <w:rPr>
          <w:rFonts w:cs="Arial"/>
        </w:rPr>
        <w:t>•</w:t>
      </w:r>
      <w:r>
        <w:rPr>
          <w:rFonts w:cs="Arial"/>
        </w:rPr>
        <w:tab/>
        <w:t>……………………..……………………</w:t>
      </w:r>
      <w:r>
        <w:rPr>
          <w:rFonts w:cs="Arial"/>
          <w:i/>
          <w:color w:val="0070C0"/>
        </w:rPr>
        <w:t>………...…….….(polni naziv in naslov podizvajalca)</w:t>
      </w:r>
      <w:r>
        <w:rPr>
          <w:rFonts w:cs="Arial"/>
        </w:rPr>
        <w:t xml:space="preserve"> </w:t>
      </w:r>
    </w:p>
    <w:p w14:paraId="0ABDEAB2" w14:textId="77777777" w:rsidR="00CE4658" w:rsidRDefault="00CE4658" w:rsidP="00CE4658">
      <w:pPr>
        <w:jc w:val="both"/>
        <w:rPr>
          <w:rFonts w:cs="Arial"/>
          <w:i/>
          <w:color w:val="0070C0"/>
        </w:rPr>
      </w:pPr>
      <w:r>
        <w:rPr>
          <w:rFonts w:cs="Arial"/>
        </w:rPr>
        <w:t>•</w:t>
      </w:r>
      <w:r>
        <w:rPr>
          <w:rFonts w:cs="Arial"/>
        </w:rPr>
        <w:tab/>
        <w:t xml:space="preserve">……………………..……………………………….…….. </w:t>
      </w:r>
      <w:r>
        <w:rPr>
          <w:rFonts w:cs="Arial"/>
          <w:i/>
          <w:color w:val="0070C0"/>
        </w:rPr>
        <w:t>.(polni naziv in naslov podizvajalca)</w:t>
      </w:r>
    </w:p>
    <w:p w14:paraId="32E157CD" w14:textId="77777777" w:rsidR="00CE4658" w:rsidRDefault="00CE4658" w:rsidP="00CE4658">
      <w:pPr>
        <w:jc w:val="both"/>
        <w:rPr>
          <w:rFonts w:cs="Arial"/>
        </w:rPr>
      </w:pPr>
    </w:p>
    <w:p w14:paraId="09F2229A" w14:textId="77777777" w:rsidR="00CE4658" w:rsidRDefault="00CE4658" w:rsidP="00CE4658">
      <w:pPr>
        <w:jc w:val="both"/>
        <w:rPr>
          <w:rFonts w:cs="Arial"/>
        </w:rPr>
      </w:pPr>
      <w:r>
        <w:rPr>
          <w:rFonts w:cs="Arial"/>
        </w:rPr>
        <w:t>Vrsta del, količina, vrednost, kraj in rok izvedbe del, ki jih bodo izvedli podizvajalci, je izvajalec navedel v obrazcu »Podatki o podizvajalcu«, ki je priloga in sestavni del te pogodbe.</w:t>
      </w:r>
    </w:p>
    <w:p w14:paraId="29261A3B" w14:textId="77777777" w:rsidR="00CE4658" w:rsidRDefault="00CE4658" w:rsidP="00CE4658">
      <w:pPr>
        <w:jc w:val="both"/>
        <w:rPr>
          <w:rFonts w:cs="Arial"/>
        </w:rPr>
      </w:pPr>
    </w:p>
    <w:p w14:paraId="35C90A53" w14:textId="77777777" w:rsidR="00CE4658" w:rsidRDefault="00CE4658" w:rsidP="00CE4658">
      <w:pPr>
        <w:jc w:val="both"/>
        <w:rPr>
          <w:rFonts w:cs="Arial"/>
        </w:rPr>
      </w:pPr>
      <w:r>
        <w:rPr>
          <w:rFonts w:cs="Arial"/>
        </w:rPr>
        <w:t xml:space="preserve">Izvajalec naročnika pooblašča, da namesto njemu, na podlagi potrjenega računa s strani izvajalca neposredno plačuje podizvajalcu.  </w:t>
      </w:r>
    </w:p>
    <w:p w14:paraId="7C9DD12A" w14:textId="77777777" w:rsidR="00CE4658" w:rsidRDefault="00CE4658" w:rsidP="00CE4658">
      <w:pPr>
        <w:jc w:val="both"/>
        <w:rPr>
          <w:rFonts w:cs="Arial"/>
        </w:rPr>
      </w:pPr>
    </w:p>
    <w:p w14:paraId="4D6E2F3E" w14:textId="77777777" w:rsidR="00CE4658" w:rsidRDefault="00CE4658" w:rsidP="00CE4658">
      <w:pPr>
        <w:jc w:val="both"/>
        <w:rPr>
          <w:rFonts w:cs="Arial"/>
        </w:rPr>
      </w:pPr>
      <w:r>
        <w:rPr>
          <w:rFonts w:cs="Arial"/>
        </w:rPr>
        <w:t>Izvajalec je dolžan svojemu računu oziroma situaciji obvezno priložiti račune oziroma situacije svojih podizvajalcev, ki jih je predhodno potrdil.</w:t>
      </w:r>
    </w:p>
    <w:p w14:paraId="17174873" w14:textId="77777777" w:rsidR="00CE4658" w:rsidRDefault="00CE4658" w:rsidP="00CE4658">
      <w:pPr>
        <w:jc w:val="both"/>
        <w:rPr>
          <w:rFonts w:cs="Arial"/>
        </w:rPr>
      </w:pPr>
    </w:p>
    <w:p w14:paraId="73431EF8" w14:textId="77777777" w:rsidR="00CE4658" w:rsidRDefault="00CE4658" w:rsidP="00CE4658">
      <w:pPr>
        <w:jc w:val="both"/>
        <w:rPr>
          <w:rFonts w:cs="Arial"/>
        </w:rPr>
      </w:pPr>
      <w:r>
        <w:rPr>
          <w:rFonts w:cs="Arial"/>
        </w:rPr>
        <w:t>Soglasje podizvajalca na podlagi katerega naročnik namesto izvajalca poravna podizvajalčevo terjatev do izvajalca neposredno, je priloga in sestavni del te pogodbe.</w:t>
      </w:r>
    </w:p>
    <w:p w14:paraId="7107FCF6" w14:textId="77777777" w:rsidR="00CE4658" w:rsidRDefault="00CE4658" w:rsidP="00CE4658">
      <w:pPr>
        <w:jc w:val="both"/>
        <w:rPr>
          <w:rFonts w:cs="Arial"/>
        </w:rPr>
      </w:pPr>
    </w:p>
    <w:p w14:paraId="5A8066B9" w14:textId="77777777" w:rsidR="00CE4658" w:rsidRDefault="00CE4658" w:rsidP="00CE4658">
      <w:pPr>
        <w:jc w:val="both"/>
        <w:rPr>
          <w:rFonts w:cs="Arial"/>
        </w:rPr>
      </w:pPr>
      <w:r>
        <w:rPr>
          <w:rFonts w:cs="Arial"/>
        </w:rPr>
        <w:t>Delo pri podizvajalcu lahko opravljajo samo delavci, ki so navedeni v seznamu delavcev, ki je bil priloga izvajalčevi ponudbi.</w:t>
      </w:r>
    </w:p>
    <w:p w14:paraId="0AF19CB4" w14:textId="77777777" w:rsidR="00CE4658" w:rsidRDefault="00CE4658" w:rsidP="00CE4658">
      <w:pPr>
        <w:jc w:val="both"/>
        <w:rPr>
          <w:rFonts w:cs="Arial"/>
        </w:rPr>
      </w:pPr>
    </w:p>
    <w:p w14:paraId="72156288" w14:textId="77777777" w:rsidR="00CE4658" w:rsidRDefault="00CE4658" w:rsidP="00CE4658">
      <w:pPr>
        <w:jc w:val="both"/>
        <w:rPr>
          <w:rFonts w:cs="Arial"/>
        </w:rPr>
      </w:pPr>
      <w:r>
        <w:rPr>
          <w:rFonts w:cs="Arial"/>
        </w:rPr>
        <w:t>Izvajalec lahko zamenja podizvajalca le na podlagi predhodnega soglasja naročnika. Če se po sklenitvi pogodbe zamenja podizvajalec ali če izvajalec sklene pogodbo z novim podizvajalcem, mora izvajalec naročniku najkasneje v roku petih (5) dneh po spremembi predložiti:</w:t>
      </w:r>
    </w:p>
    <w:p w14:paraId="3971DDA3" w14:textId="77777777" w:rsidR="00CE4658" w:rsidRDefault="00CE4658" w:rsidP="00CE4658">
      <w:pPr>
        <w:pStyle w:val="Odstavekseznama"/>
        <w:numPr>
          <w:ilvl w:val="0"/>
          <w:numId w:val="10"/>
        </w:numPr>
        <w:suppressAutoHyphens/>
        <w:spacing w:line="240" w:lineRule="auto"/>
        <w:rPr>
          <w:rFonts w:ascii="Arial" w:hAnsi="Arial" w:cs="Arial"/>
        </w:rPr>
      </w:pPr>
      <w:r>
        <w:rPr>
          <w:rFonts w:ascii="Arial" w:hAnsi="Arial" w:cs="Arial"/>
        </w:rPr>
        <w:lastRenderedPageBreak/>
        <w:t xml:space="preserve">svojo izjavo, da je poravnal vse nesporne obveznosti prvotnemu podizvajalcu, </w:t>
      </w:r>
    </w:p>
    <w:p w14:paraId="60509526" w14:textId="77777777" w:rsidR="00CE4658" w:rsidRDefault="00CE4658" w:rsidP="00CE4658">
      <w:pPr>
        <w:pStyle w:val="Odstavekseznama"/>
        <w:numPr>
          <w:ilvl w:val="0"/>
          <w:numId w:val="10"/>
        </w:numPr>
        <w:suppressAutoHyphens/>
        <w:spacing w:line="240" w:lineRule="auto"/>
        <w:rPr>
          <w:rFonts w:ascii="Arial" w:hAnsi="Arial" w:cs="Arial"/>
        </w:rPr>
      </w:pPr>
      <w:r>
        <w:rPr>
          <w:rFonts w:ascii="Arial" w:hAnsi="Arial" w:cs="Arial"/>
        </w:rPr>
        <w:t>pooblastilo za plačilo opravljenih in prevzeti storitev novemu podizvajalcu in</w:t>
      </w:r>
    </w:p>
    <w:p w14:paraId="0E76B1F8" w14:textId="77777777" w:rsidR="00CE4658" w:rsidRDefault="00CE4658" w:rsidP="00CE4658">
      <w:pPr>
        <w:pStyle w:val="Odstavekseznama"/>
        <w:numPr>
          <w:ilvl w:val="0"/>
          <w:numId w:val="10"/>
        </w:numPr>
        <w:suppressAutoHyphens/>
        <w:spacing w:line="240" w:lineRule="auto"/>
        <w:rPr>
          <w:rFonts w:ascii="Arial" w:hAnsi="Arial" w:cs="Arial"/>
        </w:rPr>
      </w:pPr>
      <w:r>
        <w:rPr>
          <w:rFonts w:ascii="Arial" w:hAnsi="Arial" w:cs="Arial"/>
        </w:rPr>
        <w:t>soglasje novega podizvajalca k neposrednemu plačilu.</w:t>
      </w:r>
    </w:p>
    <w:p w14:paraId="7A961E6E" w14:textId="77777777" w:rsidR="00CE4658" w:rsidRDefault="00CE4658" w:rsidP="00CE4658">
      <w:pPr>
        <w:jc w:val="both"/>
        <w:rPr>
          <w:rFonts w:cs="Arial"/>
        </w:rPr>
      </w:pPr>
    </w:p>
    <w:p w14:paraId="6C1A49A9" w14:textId="77777777" w:rsidR="00CE4658" w:rsidRDefault="00CE4658" w:rsidP="00CE4658">
      <w:pPr>
        <w:jc w:val="both"/>
        <w:rPr>
          <w:rFonts w:cs="Arial"/>
        </w:rPr>
      </w:pPr>
      <w:r>
        <w:rPr>
          <w:rFonts w:cs="Arial"/>
        </w:rPr>
        <w:t>Zavarovalnica odgovarja zavarovalcu za celotno izvedbo del po tej pogodbi, ne glede na število podizvajalcev.</w:t>
      </w:r>
    </w:p>
    <w:p w14:paraId="4788C138" w14:textId="77777777" w:rsidR="00CE4658" w:rsidRDefault="00CE4658" w:rsidP="00CE4658">
      <w:pPr>
        <w:jc w:val="both"/>
        <w:rPr>
          <w:rFonts w:cs="Arial"/>
        </w:rPr>
      </w:pPr>
    </w:p>
    <w:p w14:paraId="64695FAD" w14:textId="77777777" w:rsidR="00CE4658" w:rsidRDefault="00CE4658" w:rsidP="00CE4658">
      <w:pPr>
        <w:jc w:val="both"/>
        <w:rPr>
          <w:rFonts w:cs="Arial"/>
        </w:rPr>
      </w:pPr>
      <w:r>
        <w:rPr>
          <w:rFonts w:cs="Arial"/>
        </w:rPr>
        <w:t>Izvajalec odgovarja tudi za opravljene storitve in kršitve predmetne pogodbe s strani svojih podizvajalcev.</w:t>
      </w:r>
    </w:p>
    <w:p w14:paraId="398863FD" w14:textId="77777777" w:rsidR="00CE4658" w:rsidRDefault="00CE4658" w:rsidP="00CE4658">
      <w:pPr>
        <w:jc w:val="both"/>
        <w:rPr>
          <w:rFonts w:cs="Arial"/>
        </w:rPr>
      </w:pPr>
    </w:p>
    <w:p w14:paraId="4070A937" w14:textId="77777777" w:rsidR="00CE4658" w:rsidRDefault="00CE4658" w:rsidP="00CE4658">
      <w:pPr>
        <w:jc w:val="both"/>
        <w:rPr>
          <w:rFonts w:cs="Arial"/>
        </w:rPr>
      </w:pPr>
      <w:r>
        <w:rPr>
          <w:rFonts w:cs="Arial"/>
        </w:rPr>
        <w:t>Notranje razmerje med podizvajalci ureja pravni akt o skupni izvedbi naročila, ki je priloga pogodbi.</w:t>
      </w:r>
    </w:p>
    <w:p w14:paraId="3D1887AF" w14:textId="77777777" w:rsidR="00CE4658" w:rsidRDefault="00CE4658" w:rsidP="00CE4658">
      <w:pPr>
        <w:rPr>
          <w:rFonts w:cs="Arial"/>
          <w:b/>
        </w:rPr>
      </w:pPr>
    </w:p>
    <w:p w14:paraId="711A2335" w14:textId="77777777" w:rsidR="00CE4658" w:rsidRDefault="00CE4658" w:rsidP="00CE4658">
      <w:pPr>
        <w:rPr>
          <w:rFonts w:cs="Arial"/>
          <w:b/>
        </w:rPr>
      </w:pPr>
      <w:r>
        <w:rPr>
          <w:rFonts w:cs="Arial"/>
          <w:b/>
        </w:rPr>
        <w:t>POSLOVNA SKRIVNOST</w:t>
      </w:r>
    </w:p>
    <w:p w14:paraId="12C591E8" w14:textId="77777777" w:rsidR="00CE4658" w:rsidRDefault="00CE4658" w:rsidP="00CE4658">
      <w:pPr>
        <w:rPr>
          <w:rFonts w:cs="Arial"/>
          <w:b/>
        </w:rPr>
      </w:pPr>
    </w:p>
    <w:p w14:paraId="407B2941"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4FEA7063" w14:textId="77777777" w:rsidR="00CE4658" w:rsidRDefault="00CE4658" w:rsidP="00CE4658">
      <w:pPr>
        <w:pStyle w:val="Odstavekseznama"/>
        <w:rPr>
          <w:rFonts w:ascii="Arial" w:hAnsi="Arial" w:cs="Arial"/>
          <w:b/>
        </w:rPr>
      </w:pPr>
    </w:p>
    <w:p w14:paraId="6FE674A2" w14:textId="7D0EB840" w:rsidR="00CE4658" w:rsidRDefault="00CE4658" w:rsidP="00CE4658">
      <w:pPr>
        <w:jc w:val="both"/>
        <w:rPr>
          <w:rFonts w:cs="Arial"/>
        </w:rPr>
      </w:pPr>
      <w:r>
        <w:rPr>
          <w:rFonts w:cs="Arial"/>
        </w:rPr>
        <w:t>Pogodbeni stranki določita, da k</w:t>
      </w:r>
      <w:r w:rsidR="005E6363">
        <w:rPr>
          <w:rFonts w:cs="Arial"/>
        </w:rPr>
        <w:t>ot poslovna skrivnost štejejo</w:t>
      </w:r>
      <w:r>
        <w:rPr>
          <w:rFonts w:cs="Arial"/>
        </w:rPr>
        <w:t xml:space="preserve"> predvsem podatki, ki se bodo uporabljali za potrebe obračuna zavarovalne premije in poslovnih dogovorov, ki jih je zavarovalnica prejela od zavarovalca za poslovno skrivnost. </w:t>
      </w:r>
    </w:p>
    <w:p w14:paraId="77154F8D" w14:textId="77777777" w:rsidR="00CE4658" w:rsidRDefault="00CE4658" w:rsidP="00CE4658">
      <w:pPr>
        <w:jc w:val="both"/>
        <w:rPr>
          <w:rFonts w:cs="Arial"/>
        </w:rPr>
      </w:pPr>
    </w:p>
    <w:p w14:paraId="0799D939" w14:textId="77777777" w:rsidR="00CE4658" w:rsidRDefault="00CE4658" w:rsidP="00CE4658">
      <w:pPr>
        <w:jc w:val="both"/>
        <w:rPr>
          <w:rFonts w:cs="Arial"/>
        </w:rPr>
      </w:pPr>
      <w:r>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342F2312" w14:textId="77777777" w:rsidR="00CE4658" w:rsidRDefault="00CE4658" w:rsidP="00CE4658">
      <w:pPr>
        <w:jc w:val="both"/>
        <w:rPr>
          <w:rFonts w:cs="Arial"/>
        </w:rPr>
      </w:pPr>
    </w:p>
    <w:p w14:paraId="0F612855" w14:textId="77777777" w:rsidR="00CE4658" w:rsidRDefault="00CE4658" w:rsidP="00CE4658">
      <w:pPr>
        <w:jc w:val="both"/>
        <w:rPr>
          <w:rFonts w:cs="Arial"/>
        </w:rPr>
      </w:pPr>
      <w:r>
        <w:rPr>
          <w:rFonts w:cs="Arial"/>
        </w:rPr>
        <w:t>Zavarovalec kot poslovno skrivnost po tej pogodbi šteje vse listine, specifikacije, načrte, programe, podatke, dokumente in informacije – ne glede na to, ali so v pisni ali ustni obliki – v zvezi z izpolnjevanjem te pogodbe, pa tudi druge informacije, ki jih bo izvajalec pridobil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1D550099" w14:textId="77777777" w:rsidR="00CE4658" w:rsidRDefault="00CE4658" w:rsidP="00CE4658">
      <w:pPr>
        <w:jc w:val="both"/>
        <w:rPr>
          <w:rFonts w:cs="Arial"/>
        </w:rPr>
      </w:pPr>
    </w:p>
    <w:p w14:paraId="6104BE81" w14:textId="77777777" w:rsidR="00CE4658" w:rsidRDefault="00CE4658" w:rsidP="00CE4658">
      <w:pPr>
        <w:jc w:val="both"/>
        <w:rPr>
          <w:rFonts w:cs="Arial"/>
        </w:rPr>
      </w:pPr>
      <w:r>
        <w:rPr>
          <w:rFonts w:cs="Arial"/>
        </w:rPr>
        <w:t>Zavarovalnica se zaveže, da bo od datuma začetka veljavnosti te pogodbe informacije, ki jih bo prejela, obravnavala na naslednji način:</w:t>
      </w:r>
    </w:p>
    <w:p w14:paraId="0E0D3B4D" w14:textId="77777777" w:rsidR="00CE4658" w:rsidRDefault="00CE4658" w:rsidP="00CE4658">
      <w:pPr>
        <w:pStyle w:val="Odstavekseznama"/>
        <w:numPr>
          <w:ilvl w:val="0"/>
          <w:numId w:val="11"/>
        </w:numPr>
        <w:suppressAutoHyphens/>
        <w:spacing w:line="240" w:lineRule="auto"/>
        <w:rPr>
          <w:rFonts w:ascii="Arial" w:hAnsi="Arial" w:cs="Arial"/>
        </w:rPr>
      </w:pPr>
      <w:r>
        <w:rPr>
          <w:rFonts w:ascii="Arial" w:hAnsi="Arial" w:cs="Arial"/>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2CA8A3AF" w14:textId="77777777" w:rsidR="00CE4658" w:rsidRDefault="00CE4658" w:rsidP="00CE4658">
      <w:pPr>
        <w:pStyle w:val="Odstavekseznama"/>
        <w:numPr>
          <w:ilvl w:val="0"/>
          <w:numId w:val="11"/>
        </w:numPr>
        <w:suppressAutoHyphens/>
        <w:spacing w:line="240" w:lineRule="auto"/>
        <w:rPr>
          <w:rFonts w:ascii="Arial" w:hAnsi="Arial" w:cs="Arial"/>
        </w:rPr>
      </w:pPr>
      <w:r>
        <w:rPr>
          <w:rFonts w:ascii="Arial" w:hAnsi="Arial" w:cs="Arial"/>
        </w:rPr>
        <w:t>uporabljale se bodo samo za namen izvajanja te pogodbe,</w:t>
      </w:r>
    </w:p>
    <w:p w14:paraId="5C9C3894" w14:textId="77777777" w:rsidR="00CE4658" w:rsidRDefault="00CE4658" w:rsidP="00CE4658">
      <w:pPr>
        <w:pStyle w:val="Odstavekseznama"/>
        <w:numPr>
          <w:ilvl w:val="0"/>
          <w:numId w:val="11"/>
        </w:numPr>
        <w:suppressAutoHyphens/>
        <w:spacing w:line="240" w:lineRule="auto"/>
        <w:rPr>
          <w:rFonts w:ascii="Arial" w:hAnsi="Arial" w:cs="Arial"/>
        </w:rPr>
      </w:pPr>
      <w:r>
        <w:rPr>
          <w:rFonts w:ascii="Arial" w:hAnsi="Arial" w:cs="Arial"/>
        </w:rPr>
        <w:t>z izjemo razkritja zaposlenim pri zavarovalnici informacije ne bodo kopirane ali kakor koli drugače reproducirane ali podvojene, v celoti ali delno, brez predhodnega soglasja druge stranke, ne bodo na noben način razkrite tretjim osebam.</w:t>
      </w:r>
    </w:p>
    <w:p w14:paraId="703374F5" w14:textId="77777777" w:rsidR="00CE4658" w:rsidRDefault="00CE4658" w:rsidP="00CE4658">
      <w:pPr>
        <w:jc w:val="both"/>
        <w:rPr>
          <w:rFonts w:cs="Arial"/>
        </w:rPr>
      </w:pPr>
    </w:p>
    <w:p w14:paraId="011ACA20" w14:textId="77777777" w:rsidR="00CE4658" w:rsidRDefault="00CE4658" w:rsidP="00CE4658">
      <w:pPr>
        <w:jc w:val="both"/>
        <w:rPr>
          <w:rFonts w:cs="Arial"/>
        </w:rPr>
      </w:pPr>
      <w:r>
        <w:rPr>
          <w:rFonts w:cs="Arial"/>
        </w:rPr>
        <w:t>Zaradi kršitev predpisov o poslovni skrivnosti sme zavarovalec odpovedati to pogodbo brez odpovednega roka, zavarovalnica pa v takšnem primeru odgovarja tudi odškodninsko.</w:t>
      </w:r>
    </w:p>
    <w:p w14:paraId="7BC8EF7C" w14:textId="1BE94460" w:rsidR="00CE4658" w:rsidRDefault="00CE4658" w:rsidP="00CE4658">
      <w:pPr>
        <w:jc w:val="both"/>
        <w:rPr>
          <w:rFonts w:cs="Arial"/>
        </w:rPr>
      </w:pPr>
    </w:p>
    <w:p w14:paraId="5EF0C960" w14:textId="1BB9C016" w:rsidR="00AB2A16" w:rsidRDefault="00AB2A16" w:rsidP="00CE4658">
      <w:pPr>
        <w:jc w:val="both"/>
        <w:rPr>
          <w:rFonts w:cs="Arial"/>
        </w:rPr>
      </w:pPr>
    </w:p>
    <w:p w14:paraId="400AD127" w14:textId="3D3F3969" w:rsidR="00AB2A16" w:rsidRDefault="00AB2A16" w:rsidP="00CE4658">
      <w:pPr>
        <w:jc w:val="both"/>
        <w:rPr>
          <w:rFonts w:cs="Arial"/>
        </w:rPr>
      </w:pPr>
    </w:p>
    <w:p w14:paraId="3D8A39E6" w14:textId="77777777" w:rsidR="00AB2A16" w:rsidRDefault="00AB2A16" w:rsidP="00CE4658">
      <w:pPr>
        <w:jc w:val="both"/>
        <w:rPr>
          <w:rFonts w:cs="Arial"/>
        </w:rPr>
      </w:pPr>
    </w:p>
    <w:p w14:paraId="66985B49" w14:textId="77777777" w:rsidR="00CE4658" w:rsidRDefault="00CE4658" w:rsidP="00CE4658">
      <w:pPr>
        <w:jc w:val="both"/>
        <w:rPr>
          <w:rFonts w:cs="Arial"/>
          <w:b/>
        </w:rPr>
      </w:pPr>
      <w:r>
        <w:rPr>
          <w:rFonts w:cs="Arial"/>
          <w:b/>
        </w:rPr>
        <w:lastRenderedPageBreak/>
        <w:t>SPREMEMBE IN DOPOLNITVE</w:t>
      </w:r>
    </w:p>
    <w:p w14:paraId="7DF2F2D5" w14:textId="77777777" w:rsidR="00CE4658" w:rsidRDefault="00CE4658" w:rsidP="00CE4658">
      <w:pPr>
        <w:jc w:val="both"/>
        <w:rPr>
          <w:rFonts w:cs="Arial"/>
        </w:rPr>
      </w:pPr>
    </w:p>
    <w:p w14:paraId="6C5AC41F" w14:textId="77777777" w:rsidR="00CE4658" w:rsidRPr="002C201A" w:rsidRDefault="00CE4658" w:rsidP="00CE4658">
      <w:pPr>
        <w:pStyle w:val="Odstavekseznama"/>
        <w:numPr>
          <w:ilvl w:val="0"/>
          <w:numId w:val="2"/>
        </w:numPr>
        <w:suppressAutoHyphens/>
        <w:spacing w:line="240" w:lineRule="auto"/>
        <w:jc w:val="center"/>
        <w:rPr>
          <w:rFonts w:ascii="Arial" w:hAnsi="Arial" w:cs="Arial"/>
        </w:rPr>
      </w:pPr>
      <w:r w:rsidRPr="002C201A">
        <w:rPr>
          <w:rFonts w:ascii="Arial" w:hAnsi="Arial" w:cs="Arial"/>
        </w:rPr>
        <w:t>člen</w:t>
      </w:r>
    </w:p>
    <w:p w14:paraId="7122C515" w14:textId="77777777" w:rsidR="00CE4658" w:rsidRDefault="00CE4658" w:rsidP="00CE4658">
      <w:pPr>
        <w:jc w:val="both"/>
        <w:rPr>
          <w:rFonts w:cs="Arial"/>
        </w:rPr>
      </w:pPr>
    </w:p>
    <w:p w14:paraId="5DEF9F27" w14:textId="730DC0DC" w:rsidR="00CE4658" w:rsidRDefault="00451508" w:rsidP="00CE4658">
      <w:pPr>
        <w:jc w:val="both"/>
        <w:rPr>
          <w:rFonts w:cs="Arial"/>
        </w:rPr>
      </w:pPr>
      <w:r w:rsidRPr="00A95B48">
        <w:rPr>
          <w:rFonts w:cs="Arial"/>
        </w:rPr>
        <w:t>Pogodba</w:t>
      </w:r>
      <w:r w:rsidR="00CE4658">
        <w:rPr>
          <w:rFonts w:cs="Arial"/>
        </w:rPr>
        <w:t xml:space="preserve"> se spremeni ali dopolni s pisnim dodatkom, ki ga sprejmeta in p</w:t>
      </w:r>
      <w:bookmarkStart w:id="4" w:name="_GoBack"/>
      <w:bookmarkEnd w:id="4"/>
      <w:r w:rsidR="00CE4658">
        <w:rPr>
          <w:rFonts w:cs="Arial"/>
        </w:rPr>
        <w:t>odpišeta obe pogodbeni stranki. Če katerakoli od določb tega pogodbe postane neveljavna, se neveljavna določba nadomesti z veljavno, ki mora čim bolj ustrezati namenu, ki ga je želela doseči neveljavna določba.</w:t>
      </w:r>
    </w:p>
    <w:p w14:paraId="4CB983FE" w14:textId="77777777" w:rsidR="00CE4658" w:rsidRDefault="00CE4658" w:rsidP="00CE4658">
      <w:pPr>
        <w:jc w:val="both"/>
        <w:rPr>
          <w:rFonts w:cs="Arial"/>
        </w:rPr>
      </w:pPr>
    </w:p>
    <w:p w14:paraId="0409858A" w14:textId="77777777" w:rsidR="00CE4658" w:rsidRDefault="00CE4658" w:rsidP="00CE4658">
      <w:pPr>
        <w:jc w:val="both"/>
        <w:rPr>
          <w:rFonts w:cs="Arial"/>
        </w:rPr>
      </w:pPr>
      <w:r>
        <w:rPr>
          <w:rFonts w:cs="Arial"/>
        </w:rPr>
        <w:t>Za spremembo skrbnikov te pogodbe ali njihovih kontaktnih podatkov je dovolj pisno obvestilo ene stranke drugi stranki.</w:t>
      </w:r>
    </w:p>
    <w:p w14:paraId="7C549F93" w14:textId="77777777" w:rsidR="00CE4658" w:rsidRDefault="00CE4658" w:rsidP="00CE4658">
      <w:pPr>
        <w:jc w:val="both"/>
        <w:rPr>
          <w:rFonts w:cs="Arial"/>
        </w:rPr>
      </w:pPr>
    </w:p>
    <w:p w14:paraId="557ABD31" w14:textId="77777777" w:rsidR="00CE4658" w:rsidRDefault="00CE4658" w:rsidP="00CE4658">
      <w:pPr>
        <w:jc w:val="both"/>
        <w:rPr>
          <w:rFonts w:cs="Arial"/>
        </w:rPr>
      </w:pPr>
    </w:p>
    <w:p w14:paraId="60B8E521" w14:textId="77777777" w:rsidR="00CE4658" w:rsidRDefault="00CE4658" w:rsidP="00CE4658">
      <w:pPr>
        <w:jc w:val="both"/>
        <w:rPr>
          <w:rFonts w:cs="Arial"/>
          <w:b/>
        </w:rPr>
      </w:pPr>
      <w:r>
        <w:rPr>
          <w:rFonts w:cs="Arial"/>
          <w:b/>
        </w:rPr>
        <w:t>SOCIALNA KLAVZULA</w:t>
      </w:r>
    </w:p>
    <w:p w14:paraId="303B0525" w14:textId="77777777" w:rsidR="00CE4658" w:rsidRDefault="00CE4658" w:rsidP="00CE4658">
      <w:pPr>
        <w:jc w:val="both"/>
        <w:rPr>
          <w:rFonts w:cs="Arial"/>
          <w:b/>
        </w:rPr>
      </w:pPr>
    </w:p>
    <w:p w14:paraId="63413455"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57817D30" w14:textId="77777777" w:rsidR="00CE4658" w:rsidRDefault="00CE4658" w:rsidP="00CE4658">
      <w:pPr>
        <w:jc w:val="both"/>
        <w:rPr>
          <w:rFonts w:cs="Arial"/>
        </w:rPr>
      </w:pPr>
    </w:p>
    <w:p w14:paraId="1DAC9240" w14:textId="40AAB6C9" w:rsidR="00CE4658" w:rsidRDefault="00CE4658" w:rsidP="00CE4658">
      <w:pPr>
        <w:jc w:val="both"/>
        <w:rPr>
          <w:rFonts w:cs="Arial"/>
        </w:rPr>
      </w:pPr>
      <w:r>
        <w:rPr>
          <w:rFonts w:cs="Arial"/>
        </w:rPr>
        <w:t xml:space="preserve">Pogodba preneha veljati, če je zavarovalec seznanjen, da je pristojni državni organ ali sodišče s pravnomočno odločitvijo ugotovilo kršitev delovne, </w:t>
      </w:r>
      <w:proofErr w:type="spellStart"/>
      <w:r>
        <w:rPr>
          <w:rFonts w:cs="Arial"/>
        </w:rPr>
        <w:t>okoljske</w:t>
      </w:r>
      <w:proofErr w:type="spellEnd"/>
      <w:r>
        <w:rPr>
          <w:rFonts w:cs="Arial"/>
        </w:rPr>
        <w:t xml:space="preserve"> ali socialne zakonodaje s strani izvajalca pogodbe o izvedbi javnega naročila ali njegovega podizvajalca. V tem primeru velja odpovedni rok do sklen</w:t>
      </w:r>
      <w:r w:rsidR="005E6363">
        <w:rPr>
          <w:rFonts w:cs="Arial"/>
        </w:rPr>
        <w:t xml:space="preserve">itve nove </w:t>
      </w:r>
      <w:r>
        <w:rPr>
          <w:rFonts w:cs="Arial"/>
        </w:rPr>
        <w:t>pogodbe z na novo izbranim izvajalcem, v skladu s predpisi na področju javnega naročanja.</w:t>
      </w:r>
    </w:p>
    <w:p w14:paraId="007365BD" w14:textId="77777777" w:rsidR="00CE4658" w:rsidRDefault="00CE4658" w:rsidP="00CE4658">
      <w:pPr>
        <w:rPr>
          <w:rFonts w:cs="Arial"/>
          <w:b/>
        </w:rPr>
      </w:pPr>
    </w:p>
    <w:p w14:paraId="6612B7E2" w14:textId="77777777" w:rsidR="00CE4658" w:rsidRDefault="00CE4658" w:rsidP="00CE4658">
      <w:pPr>
        <w:rPr>
          <w:rFonts w:cs="Arial"/>
          <w:b/>
        </w:rPr>
      </w:pPr>
      <w:r>
        <w:rPr>
          <w:rFonts w:cs="Arial"/>
          <w:b/>
        </w:rPr>
        <w:t xml:space="preserve">KONČNA DOLOČILA </w:t>
      </w:r>
    </w:p>
    <w:p w14:paraId="77254A17" w14:textId="77777777" w:rsidR="00CE4658" w:rsidRDefault="00CE4658" w:rsidP="00CE4658">
      <w:pPr>
        <w:rPr>
          <w:rFonts w:cs="Arial"/>
          <w:b/>
        </w:rPr>
      </w:pPr>
    </w:p>
    <w:p w14:paraId="6C985CB9"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2C2A1587" w14:textId="77777777" w:rsidR="00CE4658" w:rsidRDefault="00CE4658" w:rsidP="00CE4658">
      <w:pPr>
        <w:jc w:val="both"/>
        <w:rPr>
          <w:rFonts w:cs="Arial"/>
        </w:rPr>
      </w:pPr>
    </w:p>
    <w:p w14:paraId="65889A4E" w14:textId="6B782903" w:rsidR="00CE4658" w:rsidRDefault="00CE4658" w:rsidP="00CE4658">
      <w:pPr>
        <w:jc w:val="both"/>
        <w:rPr>
          <w:rFonts w:cs="Arial"/>
        </w:rPr>
      </w:pPr>
      <w:r>
        <w:rPr>
          <w:rFonts w:cs="Arial"/>
        </w:rPr>
        <w:t xml:space="preserve">V primeru, da se ugotovi, da je pri izvedbi javnega naročila, na podlagi katerega je podpisana ta  pogodba ali pri izvajanju te pogodbe kdo v imenu ali na račun druge pogodbene stranke , predstavniku ali posredniku zavarovalca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5E6363">
        <w:rPr>
          <w:rFonts w:cs="Arial"/>
        </w:rPr>
        <w:t>pogodba nična</w:t>
      </w:r>
      <w:r>
        <w:rPr>
          <w:rFonts w:cs="Arial"/>
        </w:rPr>
        <w:t>.</w:t>
      </w:r>
    </w:p>
    <w:p w14:paraId="4494A05E" w14:textId="77777777" w:rsidR="00CE4658" w:rsidRDefault="00CE4658" w:rsidP="00CE4658">
      <w:pPr>
        <w:jc w:val="both"/>
        <w:rPr>
          <w:rFonts w:cs="Arial"/>
        </w:rPr>
      </w:pPr>
    </w:p>
    <w:p w14:paraId="14D8FD8F" w14:textId="77777777" w:rsidR="00CE4658" w:rsidRDefault="00CE4658" w:rsidP="00CE4658">
      <w:pPr>
        <w:jc w:val="both"/>
        <w:rPr>
          <w:rFonts w:cs="Arial"/>
        </w:rPr>
      </w:pPr>
      <w:r>
        <w:rPr>
          <w:rFonts w:cs="Arial"/>
        </w:rPr>
        <w:t>Zavarovalec je upravičen v primeru ugotovitve o domnevnem obstoju dejanskega stanja iz prvega odstavka tega člena ali obvestila Komisije za preprečevanje korupcije ali drugih organov, glede njegovega domnevnega nastanka, pričeti z ugotavljanjem pogojev ničnosti te pogodbe iz prejšnjega odstavka tega člena oziroma z drugimi ukrepi v skladu s predpisi Republike Slovenije, zavarovalnica pa se mu zaveže posredovati vse potrebne podatke in listine za ugotovitev teh dejstev.</w:t>
      </w:r>
    </w:p>
    <w:p w14:paraId="63840E65" w14:textId="77777777" w:rsidR="00CE4658" w:rsidRDefault="00CE4658" w:rsidP="00CE4658">
      <w:pPr>
        <w:jc w:val="both"/>
        <w:rPr>
          <w:rFonts w:cs="Arial"/>
        </w:rPr>
      </w:pPr>
    </w:p>
    <w:p w14:paraId="5C29226A"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311A21AA" w14:textId="77777777" w:rsidR="00CE4658" w:rsidRDefault="00CE4658" w:rsidP="00CE4658">
      <w:pPr>
        <w:jc w:val="both"/>
        <w:rPr>
          <w:rFonts w:cs="Arial"/>
        </w:rPr>
      </w:pPr>
    </w:p>
    <w:p w14:paraId="528A327A" w14:textId="77777777" w:rsidR="00CE4658" w:rsidRDefault="00CE4658" w:rsidP="00CE4658">
      <w:pPr>
        <w:jc w:val="both"/>
        <w:rPr>
          <w:rFonts w:cs="Arial"/>
        </w:rPr>
      </w:pPr>
      <w:r>
        <w:rPr>
          <w:rFonts w:cs="Arial"/>
        </w:rPr>
        <w:t>Za izvajanje te pogodbe veljajo Zakon o blagovnih rezervah, Obligacijski zakonik in Zakon o zavarovalništvu ter drugi pozitivni predpisi Republike Slovenije, ki urejajo to področje.</w:t>
      </w:r>
    </w:p>
    <w:p w14:paraId="1ABF433F" w14:textId="77777777" w:rsidR="00CE4658" w:rsidRDefault="00CE4658" w:rsidP="00CE4658">
      <w:pPr>
        <w:jc w:val="both"/>
        <w:rPr>
          <w:rFonts w:cs="Arial"/>
        </w:rPr>
      </w:pPr>
    </w:p>
    <w:p w14:paraId="368381F5"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6E1D6513" w14:textId="77777777" w:rsidR="00CE4658" w:rsidRDefault="00CE4658" w:rsidP="00CE4658">
      <w:pPr>
        <w:jc w:val="both"/>
        <w:rPr>
          <w:rFonts w:cs="Arial"/>
        </w:rPr>
      </w:pPr>
    </w:p>
    <w:p w14:paraId="78BB7845" w14:textId="77777777" w:rsidR="00CE4658" w:rsidRDefault="00CE4658" w:rsidP="00CE4658">
      <w:pPr>
        <w:jc w:val="both"/>
        <w:rPr>
          <w:rFonts w:cs="Arial"/>
        </w:rPr>
      </w:pPr>
      <w:r>
        <w:rPr>
          <w:rFonts w:cs="Arial"/>
        </w:rPr>
        <w:t>Pogodba začne veljati, ko jo podpišeta obe pogodbeni stranki in ko zavarovalnica skladno z določili te pogodbe zavarovalcu, do zahtevanega roka, izstavi bančno garancijo za dobro izvedbo pogodbenih obveznosti, uporablja pa se za čas predvidoma* od 01.01.2019 od 00:00 ure dalje do 31.12.2023 do 24:00 ure.</w:t>
      </w:r>
    </w:p>
    <w:p w14:paraId="4B01DE56" w14:textId="77777777" w:rsidR="00CE4658" w:rsidRDefault="00CE4658" w:rsidP="00CE4658">
      <w:pPr>
        <w:jc w:val="both"/>
        <w:rPr>
          <w:rFonts w:cs="Arial"/>
        </w:rPr>
      </w:pPr>
    </w:p>
    <w:p w14:paraId="21BB590B" w14:textId="01C349DE" w:rsidR="00CE4658" w:rsidRDefault="00CE4658" w:rsidP="00CE4658">
      <w:pPr>
        <w:jc w:val="both"/>
        <w:rPr>
          <w:rFonts w:cs="Arial"/>
          <w:i/>
        </w:rPr>
      </w:pPr>
      <w:r>
        <w:rPr>
          <w:rFonts w:cs="Arial"/>
          <w:i/>
        </w:rPr>
        <w:t>/*v primeru, da postopek JN ni pravnomočno zaključen do 1.1.2019 se ustrezno prilagodi datum začetka zavarovanja s trajanjem najdlje do 31</w:t>
      </w:r>
      <w:r w:rsidR="008D684B">
        <w:rPr>
          <w:rFonts w:cs="Arial"/>
          <w:i/>
        </w:rPr>
        <w:t>.12</w:t>
      </w:r>
      <w:r>
        <w:rPr>
          <w:rFonts w:cs="Arial"/>
          <w:i/>
        </w:rPr>
        <w:t xml:space="preserve"> 2023/</w:t>
      </w:r>
    </w:p>
    <w:p w14:paraId="2B53BFA2" w14:textId="77777777" w:rsidR="00CE4658" w:rsidRDefault="00CE4658" w:rsidP="00CE4658">
      <w:pPr>
        <w:jc w:val="both"/>
        <w:rPr>
          <w:rFonts w:cs="Arial"/>
        </w:rPr>
      </w:pPr>
    </w:p>
    <w:p w14:paraId="46EB6C03" w14:textId="77777777" w:rsidR="00CE4658" w:rsidRDefault="00CE4658" w:rsidP="00CE4658">
      <w:pPr>
        <w:pStyle w:val="Odstavekseznama"/>
        <w:numPr>
          <w:ilvl w:val="0"/>
          <w:numId w:val="2"/>
        </w:numPr>
        <w:suppressAutoHyphens/>
        <w:spacing w:line="240" w:lineRule="auto"/>
        <w:jc w:val="center"/>
        <w:rPr>
          <w:rFonts w:ascii="Arial" w:hAnsi="Arial" w:cs="Arial"/>
        </w:rPr>
      </w:pPr>
      <w:r>
        <w:rPr>
          <w:rFonts w:ascii="Arial" w:hAnsi="Arial" w:cs="Arial"/>
        </w:rPr>
        <w:t>člen</w:t>
      </w:r>
    </w:p>
    <w:p w14:paraId="509B97D7" w14:textId="77777777" w:rsidR="00CE4658" w:rsidRDefault="00CE4658" w:rsidP="00CE4658">
      <w:pPr>
        <w:pStyle w:val="Odstavekseznama"/>
        <w:rPr>
          <w:rFonts w:ascii="Arial" w:hAnsi="Arial" w:cs="Arial"/>
          <w:b/>
        </w:rPr>
      </w:pPr>
    </w:p>
    <w:p w14:paraId="7C1CEA65" w14:textId="77777777" w:rsidR="00CE4658" w:rsidRDefault="00CE4658" w:rsidP="00CE4658">
      <w:pPr>
        <w:jc w:val="both"/>
        <w:rPr>
          <w:rFonts w:cs="Arial"/>
          <w:b/>
        </w:rPr>
      </w:pPr>
      <w:r>
        <w:rPr>
          <w:rFonts w:cs="Arial"/>
        </w:rPr>
        <w:t>Pogodba je sestavljena v štirih (4) istovetnih izvodih, ki imajo vsi veljavnost izvirnika in od katerih prejme vsaka pogodbena stranka po dva (2) izvoda</w:t>
      </w:r>
      <w:r>
        <w:rPr>
          <w:rFonts w:cs="Arial"/>
          <w:b/>
        </w:rPr>
        <w:t>.</w:t>
      </w:r>
    </w:p>
    <w:p w14:paraId="7C5915FB" w14:textId="77777777" w:rsidR="00CE4658" w:rsidRDefault="00CE4658" w:rsidP="00CE4658">
      <w:pPr>
        <w:jc w:val="right"/>
        <w:rPr>
          <w:rFonts w:cs="Arial"/>
        </w:rPr>
      </w:pPr>
    </w:p>
    <w:p w14:paraId="00AD309A" w14:textId="77777777" w:rsidR="00CE4658" w:rsidRDefault="00CE4658" w:rsidP="00CE4658">
      <w:pPr>
        <w:jc w:val="both"/>
        <w:rPr>
          <w:rFonts w:cs="Arial"/>
        </w:rPr>
      </w:pPr>
      <w:r>
        <w:rPr>
          <w:rFonts w:cs="Arial"/>
        </w:rPr>
        <w:t>Priloge, ki so sestavni del te pogodbe:</w:t>
      </w:r>
    </w:p>
    <w:p w14:paraId="0F2E4583" w14:textId="77777777" w:rsidR="00CE4658" w:rsidRDefault="00CE4658" w:rsidP="00CE4658">
      <w:pPr>
        <w:jc w:val="both"/>
        <w:rPr>
          <w:rFonts w:cs="Arial"/>
        </w:rPr>
      </w:pPr>
      <w:r>
        <w:rPr>
          <w:rFonts w:cs="Arial"/>
        </w:rPr>
        <w:t>Priloga 1: Ponudba-predračun z zavarovalno tehnično specifikacijo in za posamezni sklop</w:t>
      </w:r>
    </w:p>
    <w:p w14:paraId="7D2D6397" w14:textId="77777777" w:rsidR="00CE4658" w:rsidRDefault="00CE4658" w:rsidP="00CE4658">
      <w:pPr>
        <w:jc w:val="both"/>
        <w:rPr>
          <w:rFonts w:cs="Arial"/>
        </w:rPr>
      </w:pPr>
      <w:r>
        <w:rPr>
          <w:rFonts w:cs="Arial"/>
        </w:rPr>
        <w:t>Priloga 2: Zavarovalno tehnično dokumentacija specifikacijo za posamezne sklope</w:t>
      </w:r>
    </w:p>
    <w:tbl>
      <w:tblPr>
        <w:tblW w:w="0" w:type="dxa"/>
        <w:tblLayout w:type="fixed"/>
        <w:tblCellMar>
          <w:left w:w="70" w:type="dxa"/>
          <w:right w:w="70" w:type="dxa"/>
        </w:tblCellMar>
        <w:tblLook w:val="04A0" w:firstRow="1" w:lastRow="0" w:firstColumn="1" w:lastColumn="0" w:noHBand="0" w:noVBand="1"/>
      </w:tblPr>
      <w:tblGrid>
        <w:gridCol w:w="5245"/>
        <w:gridCol w:w="3965"/>
      </w:tblGrid>
      <w:tr w:rsidR="00CE4658" w14:paraId="2DF294DD" w14:textId="77777777" w:rsidTr="00CE4658">
        <w:tc>
          <w:tcPr>
            <w:tcW w:w="5245" w:type="dxa"/>
          </w:tcPr>
          <w:p w14:paraId="51529B9E" w14:textId="77777777" w:rsidR="00CE4658" w:rsidRDefault="00CE4658">
            <w:pPr>
              <w:jc w:val="center"/>
              <w:rPr>
                <w:rFonts w:cs="Arial"/>
              </w:rPr>
            </w:pPr>
          </w:p>
          <w:p w14:paraId="6928D317" w14:textId="77777777" w:rsidR="00CE4658" w:rsidRDefault="00CE4658">
            <w:pPr>
              <w:rPr>
                <w:rFonts w:cs="Arial"/>
              </w:rPr>
            </w:pPr>
            <w:r>
              <w:rPr>
                <w:rFonts w:cs="Arial"/>
              </w:rPr>
              <w:t xml:space="preserve">Številka: </w:t>
            </w:r>
            <w:r>
              <w:rPr>
                <w:rFonts w:cs="Arial"/>
              </w:rPr>
              <w:fldChar w:fldCharType="begin">
                <w:ffData>
                  <w:name w:val="Besedilo7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5E36F943" w14:textId="77777777" w:rsidR="00CE4658" w:rsidRDefault="00CE4658">
            <w:pPr>
              <w:rPr>
                <w:rFonts w:cs="Arial"/>
              </w:rPr>
            </w:pPr>
            <w:r>
              <w:rPr>
                <w:rFonts w:cs="Arial"/>
              </w:rPr>
              <w:t>Kraj:</w:t>
            </w:r>
            <w:r>
              <w:rPr>
                <w:rFonts w:cs="Arial"/>
              </w:rPr>
              <w:fldChar w:fldCharType="begin">
                <w:ffData>
                  <w:name w:val="Besedilo7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7E056C5B" w14:textId="77777777" w:rsidR="00CE4658" w:rsidRDefault="00CE4658">
            <w:pPr>
              <w:rPr>
                <w:rFonts w:cs="Arial"/>
              </w:rPr>
            </w:pPr>
            <w:r>
              <w:rPr>
                <w:rFonts w:cs="Arial"/>
              </w:rPr>
              <w:t>Datum:</w:t>
            </w:r>
            <w:r>
              <w:rPr>
                <w:rFonts w:cs="Arial"/>
              </w:rPr>
              <w:fldChar w:fldCharType="begin">
                <w:ffData>
                  <w:name w:val="Besedilo72"/>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c>
          <w:tcPr>
            <w:tcW w:w="3965" w:type="dxa"/>
          </w:tcPr>
          <w:p w14:paraId="311AEA47" w14:textId="77777777" w:rsidR="00CE4658" w:rsidRDefault="00CE4658">
            <w:pPr>
              <w:jc w:val="center"/>
              <w:rPr>
                <w:rFonts w:cs="Arial"/>
              </w:rPr>
            </w:pPr>
          </w:p>
          <w:p w14:paraId="709A6C26" w14:textId="77777777" w:rsidR="00CE4658" w:rsidRDefault="00CE4658">
            <w:pPr>
              <w:rPr>
                <w:rFonts w:cs="Arial"/>
              </w:rPr>
            </w:pPr>
            <w:r>
              <w:rPr>
                <w:rFonts w:cs="Arial"/>
              </w:rPr>
              <w:t xml:space="preserve">Številka: </w:t>
            </w:r>
            <w:r>
              <w:rPr>
                <w:rFonts w:cs="Arial"/>
              </w:rPr>
              <w:fldChar w:fldCharType="begin">
                <w:ffData>
                  <w:name w:val="Besedilo73"/>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6F33DD25" w14:textId="77777777" w:rsidR="00CE4658" w:rsidRDefault="00CE4658">
            <w:pPr>
              <w:rPr>
                <w:rFonts w:cs="Arial"/>
              </w:rPr>
            </w:pPr>
            <w:r>
              <w:rPr>
                <w:rFonts w:cs="Arial"/>
              </w:rPr>
              <w:t>Kraj:</w:t>
            </w:r>
            <w:r>
              <w:rPr>
                <w:rFonts w:cs="Arial"/>
              </w:rPr>
              <w:fldChar w:fldCharType="begin">
                <w:ffData>
                  <w:name w:val="Besedilo73"/>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3B7D1A6" w14:textId="77777777" w:rsidR="00CE4658" w:rsidRDefault="00CE4658">
            <w:pPr>
              <w:rPr>
                <w:rFonts w:cs="Arial"/>
              </w:rPr>
            </w:pPr>
            <w:r>
              <w:rPr>
                <w:rFonts w:cs="Arial"/>
              </w:rPr>
              <w:t>Datum:</w:t>
            </w:r>
            <w:r>
              <w:rPr>
                <w:rFonts w:cs="Arial"/>
              </w:rPr>
              <w:fldChar w:fldCharType="begin">
                <w:ffData>
                  <w:name w:val="Besedilo74"/>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CE4658" w14:paraId="184E2675" w14:textId="77777777" w:rsidTr="00CE4658">
        <w:tc>
          <w:tcPr>
            <w:tcW w:w="5245" w:type="dxa"/>
          </w:tcPr>
          <w:p w14:paraId="4E45A7AB" w14:textId="77777777" w:rsidR="00CE4658" w:rsidRDefault="00CE4658">
            <w:pPr>
              <w:jc w:val="center"/>
              <w:rPr>
                <w:rFonts w:cs="Arial"/>
              </w:rPr>
            </w:pPr>
          </w:p>
          <w:p w14:paraId="613E2C9A" w14:textId="77777777" w:rsidR="00CE4658" w:rsidRDefault="00CE4658">
            <w:pPr>
              <w:rPr>
                <w:rFonts w:cs="Arial"/>
              </w:rPr>
            </w:pPr>
            <w:r>
              <w:rPr>
                <w:rFonts w:cs="Arial"/>
              </w:rPr>
              <w:t xml:space="preserve">Zavarovalec: </w:t>
            </w:r>
          </w:p>
          <w:p w14:paraId="2941F5D9" w14:textId="77777777" w:rsidR="00CE4658" w:rsidRDefault="00CE4658">
            <w:pPr>
              <w:rPr>
                <w:rFonts w:cs="Arial"/>
              </w:rPr>
            </w:pPr>
            <w:r>
              <w:rPr>
                <w:rFonts w:cs="Arial"/>
              </w:rPr>
              <w:t xml:space="preserve">Zavod Republike Slovenije </w:t>
            </w:r>
          </w:p>
          <w:p w14:paraId="628160DE" w14:textId="77777777" w:rsidR="00CE4658" w:rsidRDefault="00CE4658">
            <w:pPr>
              <w:rPr>
                <w:rFonts w:cs="Arial"/>
              </w:rPr>
            </w:pPr>
            <w:r>
              <w:rPr>
                <w:rFonts w:cs="Arial"/>
              </w:rPr>
              <w:t>za blagovne rezerve</w:t>
            </w:r>
          </w:p>
          <w:p w14:paraId="186E1917" w14:textId="77777777" w:rsidR="00CE4658" w:rsidRDefault="00CE4658">
            <w:pPr>
              <w:rPr>
                <w:rFonts w:cs="Arial"/>
              </w:rPr>
            </w:pPr>
          </w:p>
          <w:p w14:paraId="52C5452C" w14:textId="77777777" w:rsidR="00CE4658" w:rsidRDefault="00CE4658">
            <w:pPr>
              <w:rPr>
                <w:rFonts w:cs="Arial"/>
              </w:rPr>
            </w:pPr>
            <w:r>
              <w:rPr>
                <w:rFonts w:cs="Arial"/>
              </w:rPr>
              <w:t>Anton ZAKRAJŠEK</w:t>
            </w:r>
          </w:p>
          <w:p w14:paraId="74FB7D33" w14:textId="77777777" w:rsidR="00CE4658" w:rsidRDefault="00CE4658">
            <w:pPr>
              <w:rPr>
                <w:rFonts w:cs="Arial"/>
              </w:rPr>
            </w:pPr>
            <w:r>
              <w:rPr>
                <w:rFonts w:cs="Arial"/>
              </w:rPr>
              <w:t>direktor</w:t>
            </w:r>
          </w:p>
        </w:tc>
        <w:tc>
          <w:tcPr>
            <w:tcW w:w="3965" w:type="dxa"/>
          </w:tcPr>
          <w:p w14:paraId="6EFF1405" w14:textId="77777777" w:rsidR="00CE4658" w:rsidRDefault="00CE4658">
            <w:pPr>
              <w:jc w:val="center"/>
              <w:rPr>
                <w:rFonts w:cs="Arial"/>
              </w:rPr>
            </w:pPr>
          </w:p>
          <w:p w14:paraId="4AB005D1" w14:textId="77777777" w:rsidR="00CE4658" w:rsidRDefault="00CE4658">
            <w:pPr>
              <w:rPr>
                <w:rFonts w:cs="Arial"/>
              </w:rPr>
            </w:pPr>
            <w:r>
              <w:rPr>
                <w:rFonts w:cs="Arial"/>
              </w:rPr>
              <w:t>Zavarovalnica:</w:t>
            </w:r>
          </w:p>
          <w:p w14:paraId="5DDC0275" w14:textId="77777777" w:rsidR="00CE4658" w:rsidRDefault="00CE4658">
            <w:pPr>
              <w:rPr>
                <w:rFonts w:cs="Arial"/>
              </w:rPr>
            </w:pPr>
            <w:r>
              <w:rPr>
                <w:rFonts w:cs="Arial"/>
              </w:rPr>
              <w:fldChar w:fldCharType="begin">
                <w:ffData>
                  <w:name w:val="Besedilo74"/>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5C57330B" w14:textId="77777777" w:rsidR="00CE4658" w:rsidRDefault="00CE4658">
            <w:pPr>
              <w:jc w:val="center"/>
              <w:rPr>
                <w:rFonts w:cs="Arial"/>
              </w:rPr>
            </w:pPr>
          </w:p>
        </w:tc>
      </w:tr>
      <w:tr w:rsidR="00CE4658" w14:paraId="7EA3BBA3" w14:textId="77777777" w:rsidTr="00CE4658">
        <w:trPr>
          <w:trHeight w:val="461"/>
        </w:trPr>
        <w:tc>
          <w:tcPr>
            <w:tcW w:w="5245" w:type="dxa"/>
          </w:tcPr>
          <w:p w14:paraId="09261AD8" w14:textId="77777777" w:rsidR="00CE4658" w:rsidRDefault="00CE4658">
            <w:pPr>
              <w:jc w:val="center"/>
              <w:rPr>
                <w:rFonts w:cs="Arial"/>
              </w:rPr>
            </w:pPr>
          </w:p>
          <w:p w14:paraId="15E076C3" w14:textId="77777777" w:rsidR="00CE4658" w:rsidRDefault="00CE4658">
            <w:pPr>
              <w:jc w:val="center"/>
              <w:rPr>
                <w:rFonts w:cs="Arial"/>
              </w:rPr>
            </w:pPr>
          </w:p>
        </w:tc>
        <w:tc>
          <w:tcPr>
            <w:tcW w:w="3965" w:type="dxa"/>
          </w:tcPr>
          <w:p w14:paraId="5F38C358" w14:textId="77777777" w:rsidR="00CE4658" w:rsidRDefault="00CE4658">
            <w:pPr>
              <w:jc w:val="center"/>
              <w:rPr>
                <w:rFonts w:cs="Arial"/>
              </w:rPr>
            </w:pPr>
          </w:p>
          <w:p w14:paraId="1FAB0321" w14:textId="77777777" w:rsidR="00CE4658" w:rsidRDefault="00CE4658">
            <w:pPr>
              <w:jc w:val="center"/>
              <w:rPr>
                <w:rFonts w:cs="Arial"/>
              </w:rPr>
            </w:pPr>
          </w:p>
        </w:tc>
      </w:tr>
      <w:tr w:rsidR="00CE4658" w14:paraId="006D4F92" w14:textId="77777777" w:rsidTr="00CE4658">
        <w:tc>
          <w:tcPr>
            <w:tcW w:w="5245" w:type="dxa"/>
          </w:tcPr>
          <w:p w14:paraId="6A625453" w14:textId="77777777" w:rsidR="00CE4658" w:rsidRDefault="00CE4658">
            <w:pPr>
              <w:jc w:val="center"/>
              <w:rPr>
                <w:rFonts w:cs="Arial"/>
              </w:rPr>
            </w:pPr>
          </w:p>
        </w:tc>
        <w:tc>
          <w:tcPr>
            <w:tcW w:w="3965" w:type="dxa"/>
          </w:tcPr>
          <w:p w14:paraId="5949D495" w14:textId="77777777" w:rsidR="00CE4658" w:rsidRDefault="00CE4658">
            <w:pPr>
              <w:jc w:val="center"/>
              <w:rPr>
                <w:rFonts w:cs="Arial"/>
              </w:rPr>
            </w:pPr>
          </w:p>
        </w:tc>
      </w:tr>
    </w:tbl>
    <w:p w14:paraId="7C9235AE" w14:textId="77777777" w:rsidR="00CE4658" w:rsidRDefault="00CE4658" w:rsidP="00CE4658">
      <w:pPr>
        <w:rPr>
          <w:rFonts w:cs="Arial"/>
        </w:rPr>
      </w:pPr>
    </w:p>
    <w:p w14:paraId="10224369" w14:textId="77777777" w:rsidR="00883950" w:rsidRPr="00CE4658" w:rsidRDefault="00883950" w:rsidP="00CE4658"/>
    <w:sectPr w:rsidR="00883950" w:rsidRPr="00CE4658" w:rsidSect="00001218">
      <w:footerReference w:type="default" r:id="rId9"/>
      <w:headerReference w:type="first" r:id="rId10"/>
      <w:foot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008BD" w14:textId="77777777" w:rsidR="00D00CBD" w:rsidRDefault="00D00CBD">
      <w:r>
        <w:separator/>
      </w:r>
    </w:p>
  </w:endnote>
  <w:endnote w:type="continuationSeparator" w:id="0">
    <w:p w14:paraId="5B7E3EFF" w14:textId="77777777" w:rsidR="00D00CBD" w:rsidRDefault="00D0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84A32" w14:textId="29AC71FC" w:rsidR="00D00CBD" w:rsidRPr="00001218" w:rsidRDefault="00D00CB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C201A">
      <w:rPr>
        <w:rStyle w:val="tevilkastrani"/>
        <w:noProof/>
        <w:sz w:val="20"/>
        <w:szCs w:val="20"/>
      </w:rPr>
      <w:t>14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C201A">
      <w:rPr>
        <w:rStyle w:val="tevilkastrani"/>
        <w:noProof/>
        <w:sz w:val="20"/>
        <w:szCs w:val="20"/>
      </w:rPr>
      <w:t>14</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D00CBD" w:rsidRPr="002A50A5" w14:paraId="2FB3630F" w14:textId="77777777" w:rsidTr="00A1445A">
      <w:tc>
        <w:tcPr>
          <w:tcW w:w="4605" w:type="dxa"/>
          <w:shd w:val="clear" w:color="auto" w:fill="auto"/>
        </w:tcPr>
        <w:p w14:paraId="6253AB23" w14:textId="77777777" w:rsidR="00D00CBD" w:rsidRPr="005A785E" w:rsidRDefault="00D00CBD" w:rsidP="002618E0">
          <w:pPr>
            <w:rPr>
              <w:noProof/>
            </w:rPr>
          </w:pPr>
          <w:r>
            <w:rPr>
              <w:noProof/>
            </w:rPr>
            <w:drawing>
              <wp:inline distT="0" distB="0" distL="0" distR="0" wp14:anchorId="0E0B64FB" wp14:editId="662DA794">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14:paraId="3ED94185" w14:textId="5DCDD136" w:rsidR="00D00CBD" w:rsidRPr="002A50A5" w:rsidRDefault="00D00CBD" w:rsidP="00A1445A">
          <w:pPr>
            <w:jc w:val="right"/>
            <w:rPr>
              <w:color w:val="000000"/>
              <w:sz w:val="20"/>
              <w:szCs w:val="20"/>
            </w:rPr>
          </w:pPr>
          <w:r w:rsidRPr="002A50A5">
            <w:rPr>
              <w:rStyle w:val="tevilkastrani"/>
              <w:sz w:val="20"/>
              <w:szCs w:val="20"/>
            </w:rPr>
            <w:fldChar w:fldCharType="begin"/>
          </w:r>
          <w:r w:rsidRPr="002A50A5">
            <w:rPr>
              <w:rStyle w:val="tevilkastrani"/>
              <w:sz w:val="20"/>
              <w:szCs w:val="20"/>
            </w:rPr>
            <w:instrText xml:space="preserve"> PAGE </w:instrText>
          </w:r>
          <w:r w:rsidRPr="002A50A5">
            <w:rPr>
              <w:rStyle w:val="tevilkastrani"/>
              <w:sz w:val="20"/>
              <w:szCs w:val="20"/>
            </w:rPr>
            <w:fldChar w:fldCharType="separate"/>
          </w:r>
          <w:r w:rsidR="002C201A">
            <w:rPr>
              <w:rStyle w:val="tevilkastrani"/>
              <w:noProof/>
              <w:sz w:val="20"/>
              <w:szCs w:val="20"/>
            </w:rPr>
            <w:t>1</w:t>
          </w:r>
          <w:r w:rsidRPr="002A50A5">
            <w:rPr>
              <w:rStyle w:val="tevilkastrani"/>
              <w:sz w:val="20"/>
              <w:szCs w:val="20"/>
            </w:rPr>
            <w:fldChar w:fldCharType="end"/>
          </w:r>
          <w:r w:rsidRPr="002A50A5">
            <w:rPr>
              <w:rStyle w:val="tevilkastrani"/>
              <w:sz w:val="20"/>
              <w:szCs w:val="20"/>
            </w:rPr>
            <w:t xml:space="preserve"> / </w:t>
          </w:r>
          <w:r w:rsidRPr="002A50A5">
            <w:rPr>
              <w:rStyle w:val="tevilkastrani"/>
              <w:sz w:val="20"/>
              <w:szCs w:val="20"/>
            </w:rPr>
            <w:fldChar w:fldCharType="begin"/>
          </w:r>
          <w:r w:rsidRPr="002A50A5">
            <w:rPr>
              <w:rStyle w:val="tevilkastrani"/>
              <w:sz w:val="20"/>
              <w:szCs w:val="20"/>
            </w:rPr>
            <w:instrText xml:space="preserve"> NUMPAGES </w:instrText>
          </w:r>
          <w:r w:rsidRPr="002A50A5">
            <w:rPr>
              <w:rStyle w:val="tevilkastrani"/>
              <w:sz w:val="20"/>
              <w:szCs w:val="20"/>
            </w:rPr>
            <w:fldChar w:fldCharType="separate"/>
          </w:r>
          <w:r w:rsidR="002C201A">
            <w:rPr>
              <w:rStyle w:val="tevilkastrani"/>
              <w:noProof/>
              <w:sz w:val="20"/>
              <w:szCs w:val="20"/>
            </w:rPr>
            <w:t>14</w:t>
          </w:r>
          <w:r w:rsidRPr="002A50A5">
            <w:rPr>
              <w:rStyle w:val="tevilkastrani"/>
              <w:sz w:val="20"/>
              <w:szCs w:val="20"/>
            </w:rPr>
            <w:fldChar w:fldCharType="end"/>
          </w:r>
        </w:p>
      </w:tc>
    </w:tr>
  </w:tbl>
  <w:p w14:paraId="0FEC04D4" w14:textId="77777777" w:rsidR="00D00CBD" w:rsidRPr="00FC6CF0" w:rsidRDefault="00D00CB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BBB18" w14:textId="77777777" w:rsidR="00D00CBD" w:rsidRDefault="00D00CBD">
      <w:r>
        <w:separator/>
      </w:r>
    </w:p>
  </w:footnote>
  <w:footnote w:type="continuationSeparator" w:id="0">
    <w:p w14:paraId="27840885" w14:textId="77777777" w:rsidR="00D00CBD" w:rsidRDefault="00D0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00CBD" w:rsidRPr="00A1445A" w14:paraId="4EB72D4A" w14:textId="77777777" w:rsidTr="00A04B00">
      <w:tc>
        <w:tcPr>
          <w:tcW w:w="4039" w:type="dxa"/>
          <w:tcBorders>
            <w:bottom w:val="single" w:sz="4" w:space="0" w:color="auto"/>
          </w:tcBorders>
          <w:shd w:val="clear" w:color="auto" w:fill="auto"/>
        </w:tcPr>
        <w:p w14:paraId="4425FE8B" w14:textId="77777777" w:rsidR="00D00CBD" w:rsidRPr="00A04B00" w:rsidRDefault="00D00CBD" w:rsidP="00A04B00">
          <w:pPr>
            <w:ind w:right="6"/>
            <w:rPr>
              <w:rFonts w:cs="Arial"/>
              <w:b/>
              <w:color w:val="000000"/>
            </w:rPr>
          </w:pPr>
          <w:r w:rsidRPr="00A04B00">
            <w:rPr>
              <w:rFonts w:cs="Arial"/>
              <w:b/>
              <w:color w:val="000000"/>
            </w:rPr>
            <w:t>Zavod Republike Slovenije</w:t>
          </w:r>
        </w:p>
        <w:p w14:paraId="00A2E50E" w14:textId="77777777" w:rsidR="00D00CBD" w:rsidRPr="00A04B00" w:rsidRDefault="00D00CBD" w:rsidP="00A04B00">
          <w:pPr>
            <w:ind w:right="6"/>
            <w:rPr>
              <w:rFonts w:cs="Arial"/>
              <w:b/>
              <w:color w:val="000000"/>
            </w:rPr>
          </w:pPr>
          <w:r w:rsidRPr="00A04B00">
            <w:rPr>
              <w:rFonts w:cs="Arial"/>
              <w:b/>
              <w:color w:val="000000"/>
            </w:rPr>
            <w:t>za blagovne rezerve</w:t>
          </w:r>
        </w:p>
        <w:p w14:paraId="0439F34D" w14:textId="77777777" w:rsidR="00D00CBD" w:rsidRPr="00A04B00" w:rsidRDefault="00D00CBD" w:rsidP="00A04B00">
          <w:pPr>
            <w:ind w:right="6"/>
            <w:rPr>
              <w:rFonts w:cs="Arial"/>
              <w:color w:val="000000"/>
              <w:spacing w:val="-2"/>
            </w:rPr>
          </w:pPr>
        </w:p>
        <w:p w14:paraId="3E3780B4" w14:textId="77777777" w:rsidR="00D00CBD" w:rsidRPr="00C0552D" w:rsidRDefault="00D00CBD" w:rsidP="00A1445A">
          <w:pPr>
            <w:ind w:right="6"/>
            <w:jc w:val="both"/>
            <w:rPr>
              <w:rFonts w:cs="Arial"/>
              <w:color w:val="000000"/>
              <w:spacing w:val="-2"/>
            </w:rPr>
          </w:pPr>
          <w:r w:rsidRPr="00C0552D">
            <w:rPr>
              <w:rFonts w:cs="Arial"/>
              <w:color w:val="000000"/>
              <w:spacing w:val="-2"/>
            </w:rPr>
            <w:t>Dunajska cesta 106, SI-1000 Ljubljana</w:t>
          </w:r>
        </w:p>
        <w:p w14:paraId="72515369" w14:textId="77777777" w:rsidR="00D00CBD" w:rsidRPr="00C0552D" w:rsidRDefault="00D00CB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4F9D1D1" w14:textId="77777777" w:rsidR="00D00CBD" w:rsidRPr="00A1445A" w:rsidRDefault="00D00CBD" w:rsidP="00A1445A">
          <w:pPr>
            <w:jc w:val="center"/>
            <w:rPr>
              <w:rFonts w:cs="Arial"/>
              <w:color w:val="000000"/>
            </w:rPr>
          </w:pPr>
          <w:r>
            <w:rPr>
              <w:rFonts w:cs="Arial"/>
              <w:noProof/>
              <w:color w:val="000000"/>
            </w:rPr>
            <w:drawing>
              <wp:inline distT="0" distB="0" distL="0" distR="0" wp14:anchorId="7EE56E05" wp14:editId="42BAA9A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EF2FD57" w14:textId="77777777" w:rsidR="00D00CBD" w:rsidRDefault="00D00CB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7AEDD834" w14:textId="013A98B8" w:rsidR="00D00CBD" w:rsidRPr="00A1445A" w:rsidRDefault="00D00CB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DD466A">
              <w:rPr>
                <w:rStyle w:val="Hiperpovezava"/>
                <w:rFonts w:cs="Arial"/>
                <w:sz w:val="20"/>
                <w:szCs w:val="20"/>
              </w:rPr>
              <w:t>info@dbr.si</w:t>
            </w:r>
          </w:hyperlink>
        </w:p>
        <w:p w14:paraId="118C4EC9" w14:textId="7C5B68A4" w:rsidR="00D00CBD" w:rsidRPr="00A1445A" w:rsidRDefault="00D00CBD" w:rsidP="00E96A73">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DD466A">
              <w:rPr>
                <w:rStyle w:val="Hiperpovezava"/>
                <w:rFonts w:cs="Arial"/>
                <w:sz w:val="20"/>
                <w:szCs w:val="20"/>
              </w:rPr>
              <w:t>www.dbr.si</w:t>
            </w:r>
          </w:hyperlink>
        </w:p>
      </w:tc>
    </w:tr>
    <w:tr w:rsidR="00D00CBD" w:rsidRPr="00A1445A" w14:paraId="74BD4EFF" w14:textId="77777777" w:rsidTr="00A04B00">
      <w:tc>
        <w:tcPr>
          <w:tcW w:w="4039" w:type="dxa"/>
          <w:tcBorders>
            <w:top w:val="single" w:sz="4" w:space="0" w:color="auto"/>
          </w:tcBorders>
          <w:shd w:val="clear" w:color="auto" w:fill="auto"/>
        </w:tcPr>
        <w:p w14:paraId="64515988" w14:textId="77777777" w:rsidR="00D00CBD" w:rsidRPr="00A1445A" w:rsidRDefault="00D00CBD" w:rsidP="00A1445A">
          <w:pPr>
            <w:ind w:right="6"/>
            <w:jc w:val="both"/>
            <w:rPr>
              <w:rFonts w:cs="Arial"/>
              <w:b/>
              <w:color w:val="000000"/>
            </w:rPr>
          </w:pPr>
        </w:p>
      </w:tc>
      <w:tc>
        <w:tcPr>
          <w:tcW w:w="1418" w:type="dxa"/>
          <w:tcBorders>
            <w:top w:val="single" w:sz="4" w:space="0" w:color="auto"/>
          </w:tcBorders>
          <w:shd w:val="clear" w:color="auto" w:fill="auto"/>
        </w:tcPr>
        <w:p w14:paraId="1FE49498" w14:textId="77777777" w:rsidR="00D00CBD" w:rsidRPr="00A1445A" w:rsidRDefault="00D00CBD" w:rsidP="00C0552D">
          <w:pPr>
            <w:rPr>
              <w:rFonts w:cs="Arial"/>
              <w:color w:val="000000"/>
            </w:rPr>
          </w:pPr>
        </w:p>
      </w:tc>
      <w:tc>
        <w:tcPr>
          <w:tcW w:w="3775" w:type="dxa"/>
          <w:tcBorders>
            <w:top w:val="single" w:sz="4" w:space="0" w:color="auto"/>
          </w:tcBorders>
          <w:shd w:val="clear" w:color="auto" w:fill="auto"/>
        </w:tcPr>
        <w:p w14:paraId="1F254B0F" w14:textId="77777777" w:rsidR="00D00CBD" w:rsidRPr="00A1445A" w:rsidRDefault="00D00CBD" w:rsidP="00A04B00">
          <w:pPr>
            <w:pStyle w:val="Noga"/>
            <w:tabs>
              <w:tab w:val="clear" w:pos="4536"/>
              <w:tab w:val="clear" w:pos="9072"/>
              <w:tab w:val="left" w:pos="1309"/>
            </w:tabs>
            <w:jc w:val="both"/>
            <w:rPr>
              <w:rFonts w:cs="Arial"/>
              <w:color w:val="000000"/>
              <w:sz w:val="20"/>
              <w:szCs w:val="20"/>
            </w:rPr>
          </w:pPr>
        </w:p>
      </w:tc>
    </w:tr>
  </w:tbl>
  <w:p w14:paraId="1D8C7098" w14:textId="77777777" w:rsidR="00D00CBD" w:rsidRPr="00FC6CF0" w:rsidRDefault="00D00CBD" w:rsidP="00001218">
    <w:pPr>
      <w:pStyle w:val="Glava"/>
      <w:rPr>
        <w:rFonts w:cs="Arial"/>
        <w:sz w:val="2"/>
        <w:szCs w:val="2"/>
      </w:rPr>
    </w:pPr>
  </w:p>
  <w:p w14:paraId="2FC836AF" w14:textId="77777777" w:rsidR="00D00CBD" w:rsidRPr="00FC6CF0" w:rsidRDefault="00D00CB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E7F18"/>
    <w:multiLevelType w:val="hybridMultilevel"/>
    <w:tmpl w:val="10DE88E0"/>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AF12AA"/>
    <w:multiLevelType w:val="hybridMultilevel"/>
    <w:tmpl w:val="60D2CAF2"/>
    <w:lvl w:ilvl="0" w:tplc="1B5A8B42">
      <w:start w:val="1"/>
      <w:numFmt w:val="decimal"/>
      <w:lvlText w:val="%1."/>
      <w:lvlJc w:val="left"/>
      <w:pPr>
        <w:ind w:left="720" w:hanging="360"/>
      </w:pPr>
      <w:rPr>
        <w:rFonts w:ascii="Arial" w:hAnsi="Arial" w:cs="Arial"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FBA7E6C"/>
    <w:multiLevelType w:val="hybridMultilevel"/>
    <w:tmpl w:val="6E5E83FC"/>
    <w:lvl w:ilvl="0" w:tplc="C72A4970">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9246F"/>
    <w:multiLevelType w:val="hybridMultilevel"/>
    <w:tmpl w:val="D8CC8B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D10B8C"/>
    <w:multiLevelType w:val="hybridMultilevel"/>
    <w:tmpl w:val="86D4FA7A"/>
    <w:lvl w:ilvl="0" w:tplc="E5FA2556">
      <w:start w:val="3"/>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F52F2C"/>
    <w:multiLevelType w:val="hybridMultilevel"/>
    <w:tmpl w:val="9CAE64EE"/>
    <w:lvl w:ilvl="0" w:tplc="7292C7EE">
      <w:start w:val="1"/>
      <w:numFmt w:val="bullet"/>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C83530"/>
    <w:multiLevelType w:val="hybridMultilevel"/>
    <w:tmpl w:val="C1149C36"/>
    <w:lvl w:ilvl="0" w:tplc="B81815AA">
      <w:start w:val="1"/>
      <w:numFmt w:val="bullet"/>
      <w:lvlText w:val=""/>
      <w:lvlJc w:val="left"/>
      <w:pPr>
        <w:tabs>
          <w:tab w:val="num" w:pos="700"/>
        </w:tabs>
        <w:ind w:left="70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B860B4"/>
    <w:multiLevelType w:val="hybridMultilevel"/>
    <w:tmpl w:val="2752FF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79533023"/>
    <w:multiLevelType w:val="hybridMultilevel"/>
    <w:tmpl w:val="E3E437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4"/>
  </w:num>
  <w:num w:numId="6">
    <w:abstractNumId w:val="3"/>
  </w:num>
  <w:num w:numId="7">
    <w:abstractNumId w:val="7"/>
  </w:num>
  <w:num w:numId="8">
    <w:abstractNumId w:val="2"/>
  </w:num>
  <w:num w:numId="9">
    <w:abstractNumId w:val="9"/>
  </w:num>
  <w:num w:numId="10">
    <w:abstractNumId w:val="5"/>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49EB"/>
    <w:rsid w:val="00005413"/>
    <w:rsid w:val="00013B00"/>
    <w:rsid w:val="00015B5A"/>
    <w:rsid w:val="000176BE"/>
    <w:rsid w:val="000215E3"/>
    <w:rsid w:val="00025227"/>
    <w:rsid w:val="000307F7"/>
    <w:rsid w:val="0003315D"/>
    <w:rsid w:val="00036A6D"/>
    <w:rsid w:val="000412BC"/>
    <w:rsid w:val="00041EB9"/>
    <w:rsid w:val="00042D0E"/>
    <w:rsid w:val="00043849"/>
    <w:rsid w:val="00046CE2"/>
    <w:rsid w:val="0005065F"/>
    <w:rsid w:val="0005318D"/>
    <w:rsid w:val="000571BE"/>
    <w:rsid w:val="0005746B"/>
    <w:rsid w:val="000576FB"/>
    <w:rsid w:val="00062C99"/>
    <w:rsid w:val="00070F65"/>
    <w:rsid w:val="00073592"/>
    <w:rsid w:val="0007591B"/>
    <w:rsid w:val="00090C05"/>
    <w:rsid w:val="000929B1"/>
    <w:rsid w:val="00096243"/>
    <w:rsid w:val="00096BE4"/>
    <w:rsid w:val="000A0CC9"/>
    <w:rsid w:val="000A778E"/>
    <w:rsid w:val="000B01CF"/>
    <w:rsid w:val="000C23A5"/>
    <w:rsid w:val="000C4583"/>
    <w:rsid w:val="000C66E0"/>
    <w:rsid w:val="000D59C1"/>
    <w:rsid w:val="000D76C2"/>
    <w:rsid w:val="000E1875"/>
    <w:rsid w:val="000E2732"/>
    <w:rsid w:val="000E41E1"/>
    <w:rsid w:val="000E7050"/>
    <w:rsid w:val="000F55D4"/>
    <w:rsid w:val="00101389"/>
    <w:rsid w:val="00101B68"/>
    <w:rsid w:val="001050E3"/>
    <w:rsid w:val="00114401"/>
    <w:rsid w:val="001207D1"/>
    <w:rsid w:val="00122DB0"/>
    <w:rsid w:val="0012533E"/>
    <w:rsid w:val="00126174"/>
    <w:rsid w:val="001314C1"/>
    <w:rsid w:val="001352C1"/>
    <w:rsid w:val="0014021F"/>
    <w:rsid w:val="00151A70"/>
    <w:rsid w:val="001635E0"/>
    <w:rsid w:val="00166414"/>
    <w:rsid w:val="0017296F"/>
    <w:rsid w:val="00174BFE"/>
    <w:rsid w:val="00181AD2"/>
    <w:rsid w:val="00183318"/>
    <w:rsid w:val="00183CC6"/>
    <w:rsid w:val="00187E8C"/>
    <w:rsid w:val="00194171"/>
    <w:rsid w:val="00195111"/>
    <w:rsid w:val="001A192F"/>
    <w:rsid w:val="001A395C"/>
    <w:rsid w:val="001A7BD0"/>
    <w:rsid w:val="001C3F6D"/>
    <w:rsid w:val="001C6509"/>
    <w:rsid w:val="001D16E0"/>
    <w:rsid w:val="001D5C6C"/>
    <w:rsid w:val="001D694D"/>
    <w:rsid w:val="001E14DD"/>
    <w:rsid w:val="001E79A6"/>
    <w:rsid w:val="001F6F0F"/>
    <w:rsid w:val="0020233B"/>
    <w:rsid w:val="00207D63"/>
    <w:rsid w:val="002203AB"/>
    <w:rsid w:val="00224D1E"/>
    <w:rsid w:val="00227FB0"/>
    <w:rsid w:val="002300A2"/>
    <w:rsid w:val="00231CFA"/>
    <w:rsid w:val="00235E41"/>
    <w:rsid w:val="002405A5"/>
    <w:rsid w:val="00241160"/>
    <w:rsid w:val="002413BB"/>
    <w:rsid w:val="00241698"/>
    <w:rsid w:val="00251D3F"/>
    <w:rsid w:val="002611EF"/>
    <w:rsid w:val="002618E0"/>
    <w:rsid w:val="00265756"/>
    <w:rsid w:val="002665AF"/>
    <w:rsid w:val="002711AE"/>
    <w:rsid w:val="00273761"/>
    <w:rsid w:val="00277706"/>
    <w:rsid w:val="00283EE6"/>
    <w:rsid w:val="00285184"/>
    <w:rsid w:val="00285B81"/>
    <w:rsid w:val="00294CBA"/>
    <w:rsid w:val="002A50A5"/>
    <w:rsid w:val="002A6A46"/>
    <w:rsid w:val="002B28E0"/>
    <w:rsid w:val="002B6806"/>
    <w:rsid w:val="002C201A"/>
    <w:rsid w:val="002C5C7E"/>
    <w:rsid w:val="002D2B69"/>
    <w:rsid w:val="002D522A"/>
    <w:rsid w:val="002D6A3C"/>
    <w:rsid w:val="002E1329"/>
    <w:rsid w:val="002E2A99"/>
    <w:rsid w:val="002E2FD3"/>
    <w:rsid w:val="002E4939"/>
    <w:rsid w:val="002E6B63"/>
    <w:rsid w:val="002F0041"/>
    <w:rsid w:val="002F68A9"/>
    <w:rsid w:val="002F7AF4"/>
    <w:rsid w:val="00301033"/>
    <w:rsid w:val="003049BF"/>
    <w:rsid w:val="00311C69"/>
    <w:rsid w:val="00311FA2"/>
    <w:rsid w:val="00315EE6"/>
    <w:rsid w:val="00325D8B"/>
    <w:rsid w:val="00326834"/>
    <w:rsid w:val="0033242D"/>
    <w:rsid w:val="003430AF"/>
    <w:rsid w:val="00345624"/>
    <w:rsid w:val="0035043A"/>
    <w:rsid w:val="003539BA"/>
    <w:rsid w:val="00361E27"/>
    <w:rsid w:val="003665C0"/>
    <w:rsid w:val="00367250"/>
    <w:rsid w:val="00367C52"/>
    <w:rsid w:val="00370866"/>
    <w:rsid w:val="0037231D"/>
    <w:rsid w:val="00372D8C"/>
    <w:rsid w:val="00375FD6"/>
    <w:rsid w:val="00384717"/>
    <w:rsid w:val="00392C10"/>
    <w:rsid w:val="00396ADF"/>
    <w:rsid w:val="00396DE2"/>
    <w:rsid w:val="003B36FC"/>
    <w:rsid w:val="003B5B2A"/>
    <w:rsid w:val="003B7516"/>
    <w:rsid w:val="003C0B6A"/>
    <w:rsid w:val="003C485B"/>
    <w:rsid w:val="003C5667"/>
    <w:rsid w:val="003D10B7"/>
    <w:rsid w:val="003D1272"/>
    <w:rsid w:val="003D37F2"/>
    <w:rsid w:val="003D6746"/>
    <w:rsid w:val="003E4CFC"/>
    <w:rsid w:val="003E5C55"/>
    <w:rsid w:val="003F003B"/>
    <w:rsid w:val="003F0C1D"/>
    <w:rsid w:val="003F0DE7"/>
    <w:rsid w:val="003F4DE6"/>
    <w:rsid w:val="004012B7"/>
    <w:rsid w:val="00406373"/>
    <w:rsid w:val="0043532D"/>
    <w:rsid w:val="00445049"/>
    <w:rsid w:val="00451508"/>
    <w:rsid w:val="004527D6"/>
    <w:rsid w:val="00455EB9"/>
    <w:rsid w:val="00460B1F"/>
    <w:rsid w:val="004720C5"/>
    <w:rsid w:val="0047643E"/>
    <w:rsid w:val="004801D0"/>
    <w:rsid w:val="0048025B"/>
    <w:rsid w:val="00496BB4"/>
    <w:rsid w:val="00497079"/>
    <w:rsid w:val="004A0508"/>
    <w:rsid w:val="004A6583"/>
    <w:rsid w:val="004B065E"/>
    <w:rsid w:val="004B1953"/>
    <w:rsid w:val="004C00E2"/>
    <w:rsid w:val="004C2F47"/>
    <w:rsid w:val="004C3D99"/>
    <w:rsid w:val="004D6B75"/>
    <w:rsid w:val="004E3368"/>
    <w:rsid w:val="004F004E"/>
    <w:rsid w:val="004F7C1C"/>
    <w:rsid w:val="0050331F"/>
    <w:rsid w:val="0050462E"/>
    <w:rsid w:val="0051745B"/>
    <w:rsid w:val="00523E8D"/>
    <w:rsid w:val="005255EB"/>
    <w:rsid w:val="005306D1"/>
    <w:rsid w:val="005316C0"/>
    <w:rsid w:val="00537622"/>
    <w:rsid w:val="0054202C"/>
    <w:rsid w:val="00543FF0"/>
    <w:rsid w:val="0056033B"/>
    <w:rsid w:val="005608A6"/>
    <w:rsid w:val="005633DC"/>
    <w:rsid w:val="005724B4"/>
    <w:rsid w:val="005753D9"/>
    <w:rsid w:val="0058209B"/>
    <w:rsid w:val="0058399F"/>
    <w:rsid w:val="005A3197"/>
    <w:rsid w:val="005A6EA9"/>
    <w:rsid w:val="005A785E"/>
    <w:rsid w:val="005B253B"/>
    <w:rsid w:val="005B3910"/>
    <w:rsid w:val="005B54DD"/>
    <w:rsid w:val="005C13DE"/>
    <w:rsid w:val="005C4C41"/>
    <w:rsid w:val="005C60A3"/>
    <w:rsid w:val="005C71B5"/>
    <w:rsid w:val="005C7E8F"/>
    <w:rsid w:val="005D7E01"/>
    <w:rsid w:val="005E6363"/>
    <w:rsid w:val="005F1763"/>
    <w:rsid w:val="005F18A6"/>
    <w:rsid w:val="005F751D"/>
    <w:rsid w:val="00602B01"/>
    <w:rsid w:val="0060388E"/>
    <w:rsid w:val="006110C9"/>
    <w:rsid w:val="0061133D"/>
    <w:rsid w:val="00612663"/>
    <w:rsid w:val="00612C19"/>
    <w:rsid w:val="00612FC2"/>
    <w:rsid w:val="006163B7"/>
    <w:rsid w:val="00620E3B"/>
    <w:rsid w:val="00621295"/>
    <w:rsid w:val="006315C1"/>
    <w:rsid w:val="0063526C"/>
    <w:rsid w:val="00635A3A"/>
    <w:rsid w:val="00640488"/>
    <w:rsid w:val="00643B7F"/>
    <w:rsid w:val="0065152F"/>
    <w:rsid w:val="0066152A"/>
    <w:rsid w:val="006628FD"/>
    <w:rsid w:val="00662D8F"/>
    <w:rsid w:val="0066332D"/>
    <w:rsid w:val="00664659"/>
    <w:rsid w:val="006662E8"/>
    <w:rsid w:val="006673C3"/>
    <w:rsid w:val="006703B4"/>
    <w:rsid w:val="00670A28"/>
    <w:rsid w:val="00670D1D"/>
    <w:rsid w:val="0067212B"/>
    <w:rsid w:val="006872BC"/>
    <w:rsid w:val="006A1CA6"/>
    <w:rsid w:val="006A27E3"/>
    <w:rsid w:val="006B09DD"/>
    <w:rsid w:val="006B7E14"/>
    <w:rsid w:val="006C0109"/>
    <w:rsid w:val="006D59F7"/>
    <w:rsid w:val="006E377F"/>
    <w:rsid w:val="006E50B0"/>
    <w:rsid w:val="006F0C66"/>
    <w:rsid w:val="006F44F5"/>
    <w:rsid w:val="006F758E"/>
    <w:rsid w:val="00700A1B"/>
    <w:rsid w:val="00702DBB"/>
    <w:rsid w:val="007033C0"/>
    <w:rsid w:val="00705A3A"/>
    <w:rsid w:val="00706E63"/>
    <w:rsid w:val="00715CFF"/>
    <w:rsid w:val="007345D8"/>
    <w:rsid w:val="00741DF3"/>
    <w:rsid w:val="00743912"/>
    <w:rsid w:val="00743C45"/>
    <w:rsid w:val="00752AA7"/>
    <w:rsid w:val="00767A5A"/>
    <w:rsid w:val="00775EAD"/>
    <w:rsid w:val="00777EC3"/>
    <w:rsid w:val="00780396"/>
    <w:rsid w:val="0078319E"/>
    <w:rsid w:val="00783525"/>
    <w:rsid w:val="00797466"/>
    <w:rsid w:val="007A170A"/>
    <w:rsid w:val="007A2555"/>
    <w:rsid w:val="007A381A"/>
    <w:rsid w:val="007B292A"/>
    <w:rsid w:val="007C0E56"/>
    <w:rsid w:val="007C4899"/>
    <w:rsid w:val="007C5726"/>
    <w:rsid w:val="007D302C"/>
    <w:rsid w:val="007D416C"/>
    <w:rsid w:val="007D4174"/>
    <w:rsid w:val="007D4812"/>
    <w:rsid w:val="007E0866"/>
    <w:rsid w:val="007E31E3"/>
    <w:rsid w:val="007F1907"/>
    <w:rsid w:val="007F3757"/>
    <w:rsid w:val="007F4AC2"/>
    <w:rsid w:val="007F4F20"/>
    <w:rsid w:val="00810A76"/>
    <w:rsid w:val="00812713"/>
    <w:rsid w:val="008155E7"/>
    <w:rsid w:val="00817AD5"/>
    <w:rsid w:val="00822568"/>
    <w:rsid w:val="00823945"/>
    <w:rsid w:val="00824D1D"/>
    <w:rsid w:val="00833723"/>
    <w:rsid w:val="00833AC6"/>
    <w:rsid w:val="008434B8"/>
    <w:rsid w:val="00843739"/>
    <w:rsid w:val="00847017"/>
    <w:rsid w:val="00862F17"/>
    <w:rsid w:val="00864B33"/>
    <w:rsid w:val="00871E46"/>
    <w:rsid w:val="00882006"/>
    <w:rsid w:val="00883110"/>
    <w:rsid w:val="00883950"/>
    <w:rsid w:val="008854C6"/>
    <w:rsid w:val="00892928"/>
    <w:rsid w:val="00895F3B"/>
    <w:rsid w:val="008A294D"/>
    <w:rsid w:val="008A49A9"/>
    <w:rsid w:val="008A757F"/>
    <w:rsid w:val="008B0AF6"/>
    <w:rsid w:val="008B1235"/>
    <w:rsid w:val="008C298F"/>
    <w:rsid w:val="008C2AC2"/>
    <w:rsid w:val="008D203E"/>
    <w:rsid w:val="008D684B"/>
    <w:rsid w:val="008D6DCE"/>
    <w:rsid w:val="008E64FA"/>
    <w:rsid w:val="008F3E2F"/>
    <w:rsid w:val="008F4857"/>
    <w:rsid w:val="00910033"/>
    <w:rsid w:val="00913CF8"/>
    <w:rsid w:val="00921F23"/>
    <w:rsid w:val="00926E78"/>
    <w:rsid w:val="00930112"/>
    <w:rsid w:val="0093258C"/>
    <w:rsid w:val="00945B2B"/>
    <w:rsid w:val="00946104"/>
    <w:rsid w:val="009514DD"/>
    <w:rsid w:val="0095198A"/>
    <w:rsid w:val="00953938"/>
    <w:rsid w:val="00954B24"/>
    <w:rsid w:val="00965BB4"/>
    <w:rsid w:val="00973534"/>
    <w:rsid w:val="00973743"/>
    <w:rsid w:val="00976BF5"/>
    <w:rsid w:val="0099649D"/>
    <w:rsid w:val="009A46DA"/>
    <w:rsid w:val="009B0FC7"/>
    <w:rsid w:val="009B70DE"/>
    <w:rsid w:val="009B7404"/>
    <w:rsid w:val="009C29C7"/>
    <w:rsid w:val="009C5AA6"/>
    <w:rsid w:val="009C6284"/>
    <w:rsid w:val="009D132C"/>
    <w:rsid w:val="009D21DD"/>
    <w:rsid w:val="009D2DE3"/>
    <w:rsid w:val="009D40B0"/>
    <w:rsid w:val="009D6C16"/>
    <w:rsid w:val="009E053F"/>
    <w:rsid w:val="009E3702"/>
    <w:rsid w:val="009F0952"/>
    <w:rsid w:val="009F141A"/>
    <w:rsid w:val="009F7784"/>
    <w:rsid w:val="00A00F82"/>
    <w:rsid w:val="00A04B00"/>
    <w:rsid w:val="00A05845"/>
    <w:rsid w:val="00A07F29"/>
    <w:rsid w:val="00A1445A"/>
    <w:rsid w:val="00A22650"/>
    <w:rsid w:val="00A27A89"/>
    <w:rsid w:val="00A3063E"/>
    <w:rsid w:val="00A33BE0"/>
    <w:rsid w:val="00A515E0"/>
    <w:rsid w:val="00A57325"/>
    <w:rsid w:val="00A71956"/>
    <w:rsid w:val="00A75802"/>
    <w:rsid w:val="00A83E62"/>
    <w:rsid w:val="00A92149"/>
    <w:rsid w:val="00A95B48"/>
    <w:rsid w:val="00AA2F1C"/>
    <w:rsid w:val="00AB0C04"/>
    <w:rsid w:val="00AB1522"/>
    <w:rsid w:val="00AB2A16"/>
    <w:rsid w:val="00AB32EA"/>
    <w:rsid w:val="00AB3346"/>
    <w:rsid w:val="00AB4674"/>
    <w:rsid w:val="00AB638F"/>
    <w:rsid w:val="00AC0734"/>
    <w:rsid w:val="00AC72E5"/>
    <w:rsid w:val="00AD3618"/>
    <w:rsid w:val="00AF0AD6"/>
    <w:rsid w:val="00AF2D83"/>
    <w:rsid w:val="00AF62FD"/>
    <w:rsid w:val="00B021F9"/>
    <w:rsid w:val="00B16F2C"/>
    <w:rsid w:val="00B1708C"/>
    <w:rsid w:val="00B20079"/>
    <w:rsid w:val="00B200E4"/>
    <w:rsid w:val="00B26132"/>
    <w:rsid w:val="00B2757C"/>
    <w:rsid w:val="00B3191D"/>
    <w:rsid w:val="00B32A8A"/>
    <w:rsid w:val="00B32E62"/>
    <w:rsid w:val="00B4256F"/>
    <w:rsid w:val="00B46DAB"/>
    <w:rsid w:val="00B528B4"/>
    <w:rsid w:val="00B52BF2"/>
    <w:rsid w:val="00B5369B"/>
    <w:rsid w:val="00B538F5"/>
    <w:rsid w:val="00B5704B"/>
    <w:rsid w:val="00B6331E"/>
    <w:rsid w:val="00B65E48"/>
    <w:rsid w:val="00B661E3"/>
    <w:rsid w:val="00B716CA"/>
    <w:rsid w:val="00B86392"/>
    <w:rsid w:val="00B92534"/>
    <w:rsid w:val="00B9309E"/>
    <w:rsid w:val="00B930C3"/>
    <w:rsid w:val="00BA2C4A"/>
    <w:rsid w:val="00BA3541"/>
    <w:rsid w:val="00BA653F"/>
    <w:rsid w:val="00BA6EB2"/>
    <w:rsid w:val="00BB3939"/>
    <w:rsid w:val="00BC00ED"/>
    <w:rsid w:val="00BC2412"/>
    <w:rsid w:val="00BC29DD"/>
    <w:rsid w:val="00BC2FD1"/>
    <w:rsid w:val="00BC4E40"/>
    <w:rsid w:val="00BD07A1"/>
    <w:rsid w:val="00BD4AEF"/>
    <w:rsid w:val="00BD7D97"/>
    <w:rsid w:val="00BE655C"/>
    <w:rsid w:val="00BE6AEE"/>
    <w:rsid w:val="00BE77E7"/>
    <w:rsid w:val="00BF78A7"/>
    <w:rsid w:val="00C03C9F"/>
    <w:rsid w:val="00C04AF9"/>
    <w:rsid w:val="00C052DE"/>
    <w:rsid w:val="00C0552D"/>
    <w:rsid w:val="00C06BC8"/>
    <w:rsid w:val="00C124CB"/>
    <w:rsid w:val="00C1272F"/>
    <w:rsid w:val="00C16A39"/>
    <w:rsid w:val="00C17B84"/>
    <w:rsid w:val="00C2689D"/>
    <w:rsid w:val="00C32C4B"/>
    <w:rsid w:val="00C33FEB"/>
    <w:rsid w:val="00C34C60"/>
    <w:rsid w:val="00C468BF"/>
    <w:rsid w:val="00C565DD"/>
    <w:rsid w:val="00C63DA6"/>
    <w:rsid w:val="00C64A95"/>
    <w:rsid w:val="00C82B34"/>
    <w:rsid w:val="00C93439"/>
    <w:rsid w:val="00C9531D"/>
    <w:rsid w:val="00C9706B"/>
    <w:rsid w:val="00C97729"/>
    <w:rsid w:val="00CA52FD"/>
    <w:rsid w:val="00CB008E"/>
    <w:rsid w:val="00CB0D95"/>
    <w:rsid w:val="00CC21FB"/>
    <w:rsid w:val="00CC7A8B"/>
    <w:rsid w:val="00CD6145"/>
    <w:rsid w:val="00CD61B2"/>
    <w:rsid w:val="00CD7808"/>
    <w:rsid w:val="00CE4658"/>
    <w:rsid w:val="00CF12FC"/>
    <w:rsid w:val="00CF21CD"/>
    <w:rsid w:val="00CF4F5A"/>
    <w:rsid w:val="00D00CBD"/>
    <w:rsid w:val="00D05C1E"/>
    <w:rsid w:val="00D06278"/>
    <w:rsid w:val="00D073FA"/>
    <w:rsid w:val="00D2343D"/>
    <w:rsid w:val="00D278D4"/>
    <w:rsid w:val="00D32E85"/>
    <w:rsid w:val="00D3658E"/>
    <w:rsid w:val="00D377E0"/>
    <w:rsid w:val="00D4071D"/>
    <w:rsid w:val="00D41B3B"/>
    <w:rsid w:val="00D46BFC"/>
    <w:rsid w:val="00D579F3"/>
    <w:rsid w:val="00D60D0E"/>
    <w:rsid w:val="00D6129E"/>
    <w:rsid w:val="00D63BF2"/>
    <w:rsid w:val="00D707B4"/>
    <w:rsid w:val="00D7309B"/>
    <w:rsid w:val="00D77C8B"/>
    <w:rsid w:val="00D8275B"/>
    <w:rsid w:val="00D83E17"/>
    <w:rsid w:val="00D84490"/>
    <w:rsid w:val="00D90830"/>
    <w:rsid w:val="00D92C6A"/>
    <w:rsid w:val="00D93B67"/>
    <w:rsid w:val="00D9672B"/>
    <w:rsid w:val="00DA0B86"/>
    <w:rsid w:val="00DB02E1"/>
    <w:rsid w:val="00DB3E61"/>
    <w:rsid w:val="00DB74D5"/>
    <w:rsid w:val="00DC0CED"/>
    <w:rsid w:val="00DD35BA"/>
    <w:rsid w:val="00DF116B"/>
    <w:rsid w:val="00DF3D50"/>
    <w:rsid w:val="00E029F3"/>
    <w:rsid w:val="00E02C2C"/>
    <w:rsid w:val="00E0340C"/>
    <w:rsid w:val="00E05AAC"/>
    <w:rsid w:val="00E12863"/>
    <w:rsid w:val="00E3300C"/>
    <w:rsid w:val="00E42D8B"/>
    <w:rsid w:val="00E43C3D"/>
    <w:rsid w:val="00E50579"/>
    <w:rsid w:val="00E5109C"/>
    <w:rsid w:val="00E54C49"/>
    <w:rsid w:val="00E550C0"/>
    <w:rsid w:val="00E57BA0"/>
    <w:rsid w:val="00E61921"/>
    <w:rsid w:val="00E66446"/>
    <w:rsid w:val="00E676C3"/>
    <w:rsid w:val="00E749F2"/>
    <w:rsid w:val="00E82400"/>
    <w:rsid w:val="00E827C0"/>
    <w:rsid w:val="00E916F0"/>
    <w:rsid w:val="00E932C8"/>
    <w:rsid w:val="00E95B73"/>
    <w:rsid w:val="00E9600A"/>
    <w:rsid w:val="00E96A73"/>
    <w:rsid w:val="00EA7B9C"/>
    <w:rsid w:val="00EB0DA9"/>
    <w:rsid w:val="00EB1D57"/>
    <w:rsid w:val="00ED4745"/>
    <w:rsid w:val="00EE0AD0"/>
    <w:rsid w:val="00EE28A3"/>
    <w:rsid w:val="00EE7F32"/>
    <w:rsid w:val="00EF0493"/>
    <w:rsid w:val="00EF1787"/>
    <w:rsid w:val="00EF18FD"/>
    <w:rsid w:val="00F0300D"/>
    <w:rsid w:val="00F0401D"/>
    <w:rsid w:val="00F21B47"/>
    <w:rsid w:val="00F267C9"/>
    <w:rsid w:val="00F27435"/>
    <w:rsid w:val="00F41606"/>
    <w:rsid w:val="00F42EA0"/>
    <w:rsid w:val="00F51F53"/>
    <w:rsid w:val="00F52A52"/>
    <w:rsid w:val="00F60526"/>
    <w:rsid w:val="00F60E74"/>
    <w:rsid w:val="00F65355"/>
    <w:rsid w:val="00F65D8E"/>
    <w:rsid w:val="00F66A14"/>
    <w:rsid w:val="00F70BB8"/>
    <w:rsid w:val="00F71A46"/>
    <w:rsid w:val="00F71C13"/>
    <w:rsid w:val="00F7587C"/>
    <w:rsid w:val="00F758D0"/>
    <w:rsid w:val="00F766D5"/>
    <w:rsid w:val="00F808F1"/>
    <w:rsid w:val="00F826C8"/>
    <w:rsid w:val="00F92D1D"/>
    <w:rsid w:val="00F94B26"/>
    <w:rsid w:val="00FA1269"/>
    <w:rsid w:val="00FA2202"/>
    <w:rsid w:val="00FA340B"/>
    <w:rsid w:val="00FA493D"/>
    <w:rsid w:val="00FB174F"/>
    <w:rsid w:val="00FB1DAE"/>
    <w:rsid w:val="00FB1F16"/>
    <w:rsid w:val="00FB4D34"/>
    <w:rsid w:val="00FC4EB7"/>
    <w:rsid w:val="00FC6CF0"/>
    <w:rsid w:val="00FC7647"/>
    <w:rsid w:val="00FD6770"/>
    <w:rsid w:val="00FE34E9"/>
    <w:rsid w:val="00FE6A48"/>
    <w:rsid w:val="00FF0A26"/>
    <w:rsid w:val="00FF1B9E"/>
    <w:rsid w:val="00FF1C9D"/>
    <w:rsid w:val="00FF43E6"/>
    <w:rsid w:val="00FF4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49"/>
    <o:shapelayout v:ext="edit">
      <o:idmap v:ext="edit" data="1"/>
    </o:shapelayout>
  </w:shapeDefaults>
  <w:decimalSymbol w:val=","/>
  <w:listSeparator w:val=";"/>
  <w14:docId w14:val="1C1CFC0C"/>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6806"/>
    <w:rPr>
      <w:rFonts w:ascii="Arial" w:hAnsi="Arial"/>
      <w:sz w:val="22"/>
      <w:szCs w:val="22"/>
    </w:rPr>
  </w:style>
  <w:style w:type="paragraph" w:styleId="Naslov1">
    <w:name w:val="heading 1"/>
    <w:basedOn w:val="Navaden"/>
    <w:next w:val="Navaden"/>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2B680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Pripombabesedilo">
    <w:name w:val="annotation text"/>
    <w:basedOn w:val="Navaden"/>
    <w:link w:val="PripombabesediloZnak"/>
    <w:unhideWhenUsed/>
    <w:rsid w:val="00BC2FD1"/>
    <w:pPr>
      <w:widowControl w:val="0"/>
      <w:jc w:val="both"/>
    </w:pPr>
    <w:rPr>
      <w:i/>
      <w:color w:val="000000"/>
      <w:sz w:val="20"/>
      <w:szCs w:val="20"/>
    </w:rPr>
  </w:style>
  <w:style w:type="character" w:customStyle="1" w:styleId="PripombabesediloZnak">
    <w:name w:val="Pripomba – besedilo Znak"/>
    <w:basedOn w:val="Privzetapisavaodstavka"/>
    <w:link w:val="Pripombabesedilo"/>
    <w:rsid w:val="00BC2FD1"/>
    <w:rPr>
      <w:i/>
      <w:color w:val="000000"/>
    </w:rPr>
  </w:style>
  <w:style w:type="paragraph" w:styleId="Telobesedila">
    <w:name w:val="Body Text"/>
    <w:basedOn w:val="Navaden"/>
    <w:link w:val="TelobesedilaZnak"/>
    <w:uiPriority w:val="1"/>
    <w:unhideWhenUsed/>
    <w:qFormat/>
    <w:rsid w:val="00BC2FD1"/>
    <w:pPr>
      <w:jc w:val="both"/>
    </w:pPr>
  </w:style>
  <w:style w:type="character" w:customStyle="1" w:styleId="TelobesedilaZnak">
    <w:name w:val="Telo besedila Znak"/>
    <w:basedOn w:val="Privzetapisavaodstavka"/>
    <w:link w:val="Telobesedila"/>
    <w:uiPriority w:val="1"/>
    <w:rsid w:val="00BC2FD1"/>
    <w:rPr>
      <w:sz w:val="24"/>
      <w:szCs w:val="24"/>
    </w:rPr>
  </w:style>
  <w:style w:type="character" w:customStyle="1" w:styleId="Naslov2Znak">
    <w:name w:val="Naslov 2 Znak"/>
    <w:basedOn w:val="Privzetapisavaodstavka"/>
    <w:link w:val="Naslov2"/>
    <w:semiHidden/>
    <w:rsid w:val="002B6806"/>
    <w:rPr>
      <w:rFonts w:asciiTheme="majorHAnsi" w:eastAsiaTheme="majorEastAsia" w:hAnsiTheme="majorHAnsi" w:cstheme="majorBidi"/>
      <w:color w:val="365F91" w:themeColor="accent1" w:themeShade="BF"/>
      <w:sz w:val="26"/>
      <w:szCs w:val="26"/>
    </w:rPr>
  </w:style>
  <w:style w:type="character" w:styleId="Pripombasklic">
    <w:name w:val="annotation reference"/>
    <w:basedOn w:val="Privzetapisavaodstavka"/>
    <w:semiHidden/>
    <w:unhideWhenUsed/>
    <w:rsid w:val="00CE4658"/>
    <w:rPr>
      <w:sz w:val="16"/>
      <w:szCs w:val="16"/>
    </w:rPr>
  </w:style>
  <w:style w:type="paragraph" w:styleId="Zadevapripombe">
    <w:name w:val="annotation subject"/>
    <w:basedOn w:val="Pripombabesedilo"/>
    <w:next w:val="Pripombabesedilo"/>
    <w:link w:val="ZadevapripombeZnak"/>
    <w:semiHidden/>
    <w:unhideWhenUsed/>
    <w:rsid w:val="00C93439"/>
    <w:pPr>
      <w:widowControl/>
      <w:jc w:val="left"/>
    </w:pPr>
    <w:rPr>
      <w:b/>
      <w:bCs/>
      <w:i w:val="0"/>
      <w:color w:val="auto"/>
    </w:rPr>
  </w:style>
  <w:style w:type="character" w:customStyle="1" w:styleId="ZadevapripombeZnak">
    <w:name w:val="Zadeva pripombe Znak"/>
    <w:basedOn w:val="PripombabesediloZnak"/>
    <w:link w:val="Zadevapripombe"/>
    <w:semiHidden/>
    <w:rsid w:val="00C93439"/>
    <w:rPr>
      <w:rFonts w:ascii="Arial" w:hAnsi="Arial"/>
      <w:b/>
      <w:bCs/>
      <w:i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8893">
      <w:bodyDiv w:val="1"/>
      <w:marLeft w:val="0"/>
      <w:marRight w:val="0"/>
      <w:marTop w:val="0"/>
      <w:marBottom w:val="0"/>
      <w:divBdr>
        <w:top w:val="none" w:sz="0" w:space="0" w:color="auto"/>
        <w:left w:val="none" w:sz="0" w:space="0" w:color="auto"/>
        <w:bottom w:val="none" w:sz="0" w:space="0" w:color="auto"/>
        <w:right w:val="none" w:sz="0" w:space="0" w:color="auto"/>
      </w:divBdr>
    </w:div>
    <w:div w:id="524562820">
      <w:bodyDiv w:val="1"/>
      <w:marLeft w:val="0"/>
      <w:marRight w:val="0"/>
      <w:marTop w:val="0"/>
      <w:marBottom w:val="0"/>
      <w:divBdr>
        <w:top w:val="none" w:sz="0" w:space="0" w:color="auto"/>
        <w:left w:val="none" w:sz="0" w:space="0" w:color="auto"/>
        <w:bottom w:val="none" w:sz="0" w:space="0" w:color="auto"/>
        <w:right w:val="none" w:sz="0" w:space="0" w:color="auto"/>
      </w:divBdr>
    </w:div>
    <w:div w:id="527184296">
      <w:bodyDiv w:val="1"/>
      <w:marLeft w:val="0"/>
      <w:marRight w:val="0"/>
      <w:marTop w:val="0"/>
      <w:marBottom w:val="0"/>
      <w:divBdr>
        <w:top w:val="none" w:sz="0" w:space="0" w:color="auto"/>
        <w:left w:val="none" w:sz="0" w:space="0" w:color="auto"/>
        <w:bottom w:val="none" w:sz="0" w:space="0" w:color="auto"/>
        <w:right w:val="none" w:sz="0" w:space="0" w:color="auto"/>
      </w:divBdr>
    </w:div>
    <w:div w:id="675884911">
      <w:bodyDiv w:val="1"/>
      <w:marLeft w:val="0"/>
      <w:marRight w:val="0"/>
      <w:marTop w:val="0"/>
      <w:marBottom w:val="0"/>
      <w:divBdr>
        <w:top w:val="none" w:sz="0" w:space="0" w:color="auto"/>
        <w:left w:val="none" w:sz="0" w:space="0" w:color="auto"/>
        <w:bottom w:val="none" w:sz="0" w:space="0" w:color="auto"/>
        <w:right w:val="none" w:sz="0" w:space="0" w:color="auto"/>
      </w:divBdr>
    </w:div>
    <w:div w:id="130824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gec@dbr.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BB7E3C-AEF1-461A-B78F-5396DA6A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145</TotalTime>
  <Pages>14</Pages>
  <Words>5241</Words>
  <Characters>32252</Characters>
  <Application>Microsoft Office Word</Application>
  <DocSecurity>0</DocSecurity>
  <Lines>268</Lines>
  <Paragraphs>74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37419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Darja BLATNIK</cp:lastModifiedBy>
  <cp:revision>29</cp:revision>
  <cp:lastPrinted>2017-09-25T11:33:00Z</cp:lastPrinted>
  <dcterms:created xsi:type="dcterms:W3CDTF">2018-09-17T11:57:00Z</dcterms:created>
  <dcterms:modified xsi:type="dcterms:W3CDTF">2018-10-02T12:50:00Z</dcterms:modified>
</cp:coreProperties>
</file>